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4377" w14:textId="77777777" w:rsidR="00152297" w:rsidRPr="004A2B58" w:rsidRDefault="004A2B58" w:rsidP="00152297">
      <w:pPr>
        <w:pStyle w:val="v1msonormal"/>
        <w:spacing w:after="120" w:afterAutospacing="0" w:line="276" w:lineRule="auto"/>
        <w:jc w:val="center"/>
      </w:pPr>
      <w:r>
        <w:rPr>
          <w:b/>
          <w:bCs/>
          <w:sz w:val="28"/>
          <w:szCs w:val="28"/>
        </w:rPr>
        <w:br/>
      </w:r>
      <w:r w:rsidR="00152297" w:rsidRPr="004A2B58">
        <w:rPr>
          <w:b/>
          <w:bCs/>
          <w:sz w:val="28"/>
          <w:szCs w:val="28"/>
        </w:rPr>
        <w:t>REGULAMIN NABORU WNIOSKÓW O PRZYZNANIE POMOCY Z ZAKRESU POPRAWA DOSTĘPU DO MAŁEJ INFRASTRUKTURY PUBLICZNEJ</w:t>
      </w:r>
    </w:p>
    <w:p w14:paraId="79E10F35" w14:textId="77777777" w:rsidR="006B58BB" w:rsidRDefault="006B58BB" w:rsidP="006B58BB">
      <w:pPr>
        <w:spacing w:after="0"/>
        <w:jc w:val="right"/>
        <w:rPr>
          <w:rFonts w:ascii="Times New Roman" w:eastAsia="Times New Roman" w:hAnsi="Times New Roman" w:cs="Times New Roman"/>
          <w:b/>
          <w:color w:val="000000"/>
          <w:sz w:val="28"/>
          <w:szCs w:val="28"/>
        </w:rPr>
      </w:pPr>
    </w:p>
    <w:p w14:paraId="4A116282" w14:textId="77777777" w:rsidR="00FE0262" w:rsidRDefault="00FE0262" w:rsidP="00FE0262">
      <w:pPr>
        <w:spacing w:after="0"/>
        <w:ind w:left="2694" w:hanging="2694"/>
        <w:jc w:val="center"/>
        <w:rPr>
          <w:rFonts w:ascii="Times New Roman" w:hAnsi="Times New Roman" w:cs="Times New Roman"/>
          <w:b/>
          <w:sz w:val="28"/>
          <w:szCs w:val="28"/>
        </w:rPr>
      </w:pPr>
    </w:p>
    <w:p w14:paraId="17FCF19E" w14:textId="77777777" w:rsidR="00FE0262" w:rsidRPr="006B58BB" w:rsidRDefault="00FE0262" w:rsidP="00FE0262">
      <w:pPr>
        <w:spacing w:after="0"/>
        <w:ind w:left="2694" w:hanging="2694"/>
        <w:jc w:val="center"/>
        <w:rPr>
          <w:rFonts w:ascii="Times New Roman" w:hAnsi="Times New Roman" w:cs="Times New Roman"/>
          <w:b/>
          <w:sz w:val="24"/>
          <w:szCs w:val="24"/>
        </w:rPr>
      </w:pPr>
      <w:r>
        <w:rPr>
          <w:rFonts w:ascii="Times New Roman" w:hAnsi="Times New Roman" w:cs="Times New Roman"/>
          <w:b/>
          <w:sz w:val="28"/>
          <w:szCs w:val="28"/>
        </w:rPr>
        <w:t>Nabór nr</w:t>
      </w:r>
      <w:r w:rsidRPr="006B58BB">
        <w:rPr>
          <w:rFonts w:ascii="Times New Roman" w:hAnsi="Times New Roman" w:cs="Times New Roman"/>
          <w:b/>
          <w:sz w:val="28"/>
          <w:szCs w:val="28"/>
        </w:rPr>
        <w:t xml:space="preserve">:  </w:t>
      </w:r>
      <w:r w:rsidR="006B58BB" w:rsidRPr="006B58BB">
        <w:rPr>
          <w:rFonts w:ascii="Times New Roman" w:hAnsi="Times New Roman" w:cs="Times New Roman"/>
          <w:b/>
          <w:sz w:val="24"/>
          <w:szCs w:val="24"/>
        </w:rPr>
        <w:t>1</w:t>
      </w:r>
      <w:r w:rsidRPr="006B58BB">
        <w:rPr>
          <w:rFonts w:ascii="Times New Roman" w:hAnsi="Times New Roman" w:cs="Times New Roman"/>
          <w:b/>
          <w:sz w:val="24"/>
          <w:szCs w:val="24"/>
        </w:rPr>
        <w:t>/</w:t>
      </w:r>
      <w:r w:rsidR="00B85622">
        <w:rPr>
          <w:rFonts w:ascii="Times New Roman" w:hAnsi="Times New Roman" w:cs="Times New Roman"/>
          <w:b/>
          <w:sz w:val="24"/>
          <w:szCs w:val="24"/>
        </w:rPr>
        <w:t>2025</w:t>
      </w:r>
      <w:r w:rsidR="00152297">
        <w:rPr>
          <w:rFonts w:ascii="Times New Roman" w:hAnsi="Times New Roman" w:cs="Times New Roman"/>
          <w:b/>
          <w:sz w:val="24"/>
          <w:szCs w:val="24"/>
        </w:rPr>
        <w:t>/</w:t>
      </w:r>
      <w:r w:rsidR="00B85622">
        <w:rPr>
          <w:rFonts w:ascii="Times New Roman" w:hAnsi="Times New Roman" w:cs="Times New Roman"/>
          <w:b/>
          <w:sz w:val="24"/>
          <w:szCs w:val="24"/>
        </w:rPr>
        <w:t>PS WPR</w:t>
      </w:r>
    </w:p>
    <w:p w14:paraId="5DCDEC73" w14:textId="77777777" w:rsidR="00FE0262" w:rsidRPr="003C0137" w:rsidRDefault="00FE0262" w:rsidP="00FE0262">
      <w:pPr>
        <w:spacing w:after="0"/>
        <w:ind w:left="4134" w:firstLine="186"/>
        <w:rPr>
          <w:rFonts w:ascii="Times New Roman" w:hAnsi="Times New Roman" w:cs="Times New Roman"/>
          <w:sz w:val="24"/>
          <w:szCs w:val="24"/>
          <w:vertAlign w:val="superscript"/>
        </w:rPr>
      </w:pPr>
      <w:r w:rsidRPr="003C0137">
        <w:rPr>
          <w:rFonts w:ascii="Times New Roman" w:hAnsi="Times New Roman" w:cs="Times New Roman"/>
          <w:sz w:val="24"/>
          <w:szCs w:val="24"/>
          <w:vertAlign w:val="superscript"/>
        </w:rPr>
        <w:t>(Numer naboru/rok)</w:t>
      </w:r>
    </w:p>
    <w:p w14:paraId="3FF4DE81" w14:textId="77777777" w:rsidR="00FE0262" w:rsidRDefault="00FE0262" w:rsidP="00FE0262">
      <w:pPr>
        <w:rPr>
          <w:rFonts w:ascii="Times New Roman" w:hAnsi="Times New Roman" w:cs="Times New Roman"/>
          <w:sz w:val="24"/>
          <w:szCs w:val="24"/>
        </w:rPr>
      </w:pPr>
    </w:p>
    <w:p w14:paraId="3008D5D4" w14:textId="77777777" w:rsidR="00FE0262" w:rsidRPr="00C85220" w:rsidRDefault="00FE0262" w:rsidP="00FE0262">
      <w:pPr>
        <w:ind w:left="2694" w:hanging="2694"/>
        <w:jc w:val="center"/>
        <w:rPr>
          <w:rFonts w:ascii="Times New Roman" w:hAnsi="Times New Roman" w:cs="Times New Roman"/>
          <w:sz w:val="24"/>
          <w:szCs w:val="24"/>
        </w:rPr>
      </w:pPr>
      <w:r>
        <w:rPr>
          <w:rFonts w:ascii="Times New Roman" w:hAnsi="Times New Roman" w:cs="Times New Roman"/>
          <w:sz w:val="24"/>
          <w:szCs w:val="24"/>
        </w:rPr>
        <w:t>Podmiot ogłaszający nabór:</w:t>
      </w:r>
    </w:p>
    <w:p w14:paraId="5DFFED1F" w14:textId="77777777" w:rsidR="00FE0262" w:rsidRPr="00C85220" w:rsidRDefault="00FE0262" w:rsidP="00FE0262">
      <w:pPr>
        <w:ind w:left="2694" w:hanging="2694"/>
        <w:jc w:val="center"/>
        <w:rPr>
          <w:rFonts w:ascii="Times New Roman" w:hAnsi="Times New Roman" w:cs="Times New Roman"/>
          <w:b/>
          <w:sz w:val="32"/>
          <w:szCs w:val="32"/>
        </w:rPr>
      </w:pPr>
      <w:r w:rsidRPr="00C85220">
        <w:rPr>
          <w:rFonts w:ascii="Times New Roman" w:hAnsi="Times New Roman" w:cs="Times New Roman"/>
          <w:b/>
          <w:sz w:val="32"/>
          <w:szCs w:val="32"/>
        </w:rPr>
        <w:t>Lokalna Grupa Działania „Podgrodzie Toruńskie”</w:t>
      </w:r>
    </w:p>
    <w:p w14:paraId="3E38A690" w14:textId="77777777" w:rsidR="00FE0262" w:rsidRPr="003C0137" w:rsidRDefault="00FE0262" w:rsidP="00FE0262">
      <w:pPr>
        <w:ind w:left="2694" w:hanging="2694"/>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30FAAC" wp14:editId="740D76E4">
            <wp:extent cx="2007870" cy="1380411"/>
            <wp:effectExtent l="0" t="0" r="0" b="0"/>
            <wp:docPr id="16208297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2971" name="Obraz 1620829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7207" cy="1393705"/>
                    </a:xfrm>
                    <a:prstGeom prst="rect">
                      <a:avLst/>
                    </a:prstGeom>
                  </pic:spPr>
                </pic:pic>
              </a:graphicData>
            </a:graphic>
          </wp:inline>
        </w:drawing>
      </w:r>
    </w:p>
    <w:p w14:paraId="1E5AB629" w14:textId="77777777" w:rsidR="007D0273" w:rsidRDefault="007D0273" w:rsidP="007D0273">
      <w:pPr>
        <w:pStyle w:val="v1msonormal"/>
        <w:spacing w:after="120" w:afterAutospacing="0" w:line="276" w:lineRule="auto"/>
        <w:jc w:val="center"/>
      </w:pPr>
      <w:r>
        <w:rPr>
          <w:b/>
          <w:bCs/>
          <w:sz w:val="28"/>
          <w:szCs w:val="28"/>
        </w:rPr>
        <w:t> </w:t>
      </w:r>
    </w:p>
    <w:p w14:paraId="190B0030" w14:textId="77777777" w:rsidR="007D0273" w:rsidRDefault="007D0273" w:rsidP="007D0273">
      <w:pPr>
        <w:pStyle w:val="v1msonormal"/>
        <w:spacing w:after="120" w:afterAutospacing="0" w:line="276" w:lineRule="auto"/>
        <w:jc w:val="center"/>
      </w:pPr>
      <w:bookmarkStart w:id="0" w:name="v1_heading=h.gjdgxs"/>
      <w:bookmarkEnd w:id="0"/>
      <w:r>
        <w:rPr>
          <w:sz w:val="28"/>
          <w:szCs w:val="28"/>
        </w:rPr>
        <w:t xml:space="preserve">w ramach wdrażania Lokalnej Strategii Rozwoju </w:t>
      </w:r>
      <w:r>
        <w:rPr>
          <w:sz w:val="28"/>
          <w:szCs w:val="28"/>
        </w:rPr>
        <w:br/>
        <w:t xml:space="preserve">realizowanej przez LGD </w:t>
      </w:r>
      <w:r w:rsidR="00B85622" w:rsidRPr="003C0137">
        <w:rPr>
          <w:bCs/>
          <w:sz w:val="28"/>
          <w:szCs w:val="28"/>
          <w:lang w:bidi="pl-PL"/>
        </w:rPr>
        <w:t>,Podgrodzie Toruńskie”</w:t>
      </w:r>
      <w:r>
        <w:rPr>
          <w:sz w:val="28"/>
          <w:szCs w:val="28"/>
        </w:rPr>
        <w:br/>
        <w:t>w ramach Planu Strategicznego dla Wspólnej Polityki Rolnej na lata 2023–2027 dla interwencji I.13.1 LEADER/Rozwój Lokalny Kierowany przez Społeczność (RLKS) – komponent Wdrażanie LSR</w:t>
      </w:r>
    </w:p>
    <w:p w14:paraId="5612FB3E" w14:textId="77777777" w:rsidR="007D0273" w:rsidRDefault="007D0273" w:rsidP="007D0273">
      <w:pPr>
        <w:pStyle w:val="v1msonormal"/>
      </w:pPr>
      <w:r>
        <w:rPr>
          <w:rFonts w:ascii="Calibri" w:hAnsi="Calibri" w:cs="Calibri"/>
          <w:sz w:val="22"/>
          <w:szCs w:val="22"/>
          <w:lang w:eastAsia="en-US"/>
        </w:rPr>
        <w:t> </w:t>
      </w:r>
    </w:p>
    <w:p w14:paraId="313D5024" w14:textId="77777777" w:rsidR="007D0273" w:rsidRDefault="007D0273" w:rsidP="00FE0262">
      <w:pPr>
        <w:ind w:left="-142"/>
        <w:jc w:val="both"/>
        <w:rPr>
          <w:rFonts w:ascii="Times New Roman" w:hAnsi="Times New Roman" w:cs="Times New Roman"/>
          <w:bCs/>
          <w:sz w:val="28"/>
          <w:szCs w:val="28"/>
          <w:lang w:bidi="pl-PL"/>
        </w:rPr>
      </w:pPr>
    </w:p>
    <w:p w14:paraId="18384E05" w14:textId="77777777" w:rsidR="00FE0262" w:rsidRDefault="00FE0262" w:rsidP="00B85622">
      <w:pPr>
        <w:rPr>
          <w:rFonts w:ascii="Times New Roman" w:hAnsi="Times New Roman" w:cs="Times New Roman"/>
          <w:bCs/>
          <w:sz w:val="28"/>
          <w:szCs w:val="28"/>
          <w:lang w:bidi="pl-PL"/>
        </w:rPr>
      </w:pPr>
    </w:p>
    <w:p w14:paraId="4315E098" w14:textId="77777777" w:rsidR="00FE0262" w:rsidRPr="00B85622" w:rsidRDefault="00FE0262" w:rsidP="00FE0262">
      <w:pPr>
        <w:pStyle w:val="Default"/>
        <w:rPr>
          <w:rFonts w:ascii="Times New Roman" w:hAnsi="Times New Roman" w:cs="Times New Roman"/>
          <w:sz w:val="28"/>
          <w:szCs w:val="28"/>
        </w:rPr>
      </w:pPr>
      <w:r w:rsidRPr="00B85622">
        <w:rPr>
          <w:rFonts w:ascii="Times New Roman" w:hAnsi="Times New Roman" w:cs="Times New Roman"/>
          <w:bCs/>
          <w:sz w:val="28"/>
          <w:szCs w:val="28"/>
        </w:rPr>
        <w:t>C</w:t>
      </w:r>
      <w:r w:rsidR="00B85622">
        <w:rPr>
          <w:rFonts w:ascii="Times New Roman" w:hAnsi="Times New Roman" w:cs="Times New Roman"/>
          <w:bCs/>
          <w:sz w:val="28"/>
          <w:szCs w:val="28"/>
        </w:rPr>
        <w:t xml:space="preserve">el LSR: </w:t>
      </w:r>
      <w:r w:rsidR="00B85622">
        <w:rPr>
          <w:rFonts w:ascii="Times New Roman" w:hAnsi="Times New Roman" w:cs="Times New Roman"/>
          <w:bCs/>
          <w:sz w:val="28"/>
          <w:szCs w:val="28"/>
        </w:rPr>
        <w:tab/>
      </w:r>
      <w:r w:rsidR="00B85622">
        <w:rPr>
          <w:rFonts w:ascii="Times New Roman" w:hAnsi="Times New Roman" w:cs="Times New Roman"/>
          <w:bCs/>
          <w:sz w:val="28"/>
          <w:szCs w:val="28"/>
        </w:rPr>
        <w:tab/>
      </w:r>
      <w:r w:rsidRPr="00B85622">
        <w:rPr>
          <w:rFonts w:ascii="Times New Roman" w:hAnsi="Times New Roman" w:cs="Times New Roman"/>
          <w:sz w:val="28"/>
          <w:szCs w:val="28"/>
        </w:rPr>
        <w:t xml:space="preserve">Wzrost konkurencyjności obszaru LSR </w:t>
      </w:r>
    </w:p>
    <w:p w14:paraId="39560BB3" w14:textId="77777777" w:rsidR="00B85622" w:rsidRPr="00B85622" w:rsidRDefault="00B85622" w:rsidP="00FE0262">
      <w:pPr>
        <w:pStyle w:val="Default"/>
        <w:rPr>
          <w:rFonts w:ascii="Times New Roman" w:hAnsi="Times New Roman" w:cs="Times New Roman"/>
          <w:sz w:val="28"/>
          <w:szCs w:val="28"/>
        </w:rPr>
      </w:pPr>
    </w:p>
    <w:p w14:paraId="350B9BC2" w14:textId="77777777" w:rsidR="00B85622" w:rsidRPr="00B85622" w:rsidRDefault="00B85622" w:rsidP="00FE0262">
      <w:pPr>
        <w:pStyle w:val="Default"/>
        <w:rPr>
          <w:rFonts w:ascii="Times New Roman" w:hAnsi="Times New Roman" w:cs="Times New Roman"/>
          <w:sz w:val="28"/>
          <w:szCs w:val="28"/>
        </w:rPr>
      </w:pPr>
      <w:r w:rsidRPr="00B85622">
        <w:rPr>
          <w:rFonts w:ascii="Times New Roman" w:hAnsi="Times New Roman" w:cs="Times New Roman"/>
          <w:sz w:val="28"/>
          <w:szCs w:val="28"/>
        </w:rPr>
        <w:t xml:space="preserve">Przedsięwzięcie: </w:t>
      </w:r>
      <w:r>
        <w:rPr>
          <w:rFonts w:ascii="Times New Roman" w:hAnsi="Times New Roman" w:cs="Times New Roman"/>
          <w:sz w:val="28"/>
          <w:szCs w:val="28"/>
        </w:rPr>
        <w:tab/>
      </w:r>
      <w:r w:rsidRPr="00B85622">
        <w:rPr>
          <w:rFonts w:ascii="Times New Roman" w:hAnsi="Times New Roman" w:cs="Times New Roman"/>
          <w:sz w:val="28"/>
          <w:szCs w:val="28"/>
        </w:rPr>
        <w:t>Infrastruktura Podgrodzia</w:t>
      </w:r>
    </w:p>
    <w:p w14:paraId="19633121" w14:textId="77777777" w:rsidR="00FE0262" w:rsidRDefault="00FE0262" w:rsidP="00FE0262">
      <w:pPr>
        <w:rPr>
          <w:rFonts w:ascii="Times New Roman" w:hAnsi="Times New Roman" w:cs="Times New Roman"/>
          <w:sz w:val="24"/>
          <w:szCs w:val="24"/>
        </w:rPr>
      </w:pPr>
    </w:p>
    <w:p w14:paraId="0D6075B0" w14:textId="77777777" w:rsidR="00F178A9"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488FAB57" w14:textId="77777777" w:rsidR="00F178A9" w:rsidRDefault="00F178A9" w:rsidP="00DF689E">
      <w:pPr>
        <w:spacing w:after="120" w:line="276" w:lineRule="auto"/>
        <w:rPr>
          <w:rFonts w:ascii="Times New Roman" w:eastAsia="Times New Roman" w:hAnsi="Times New Roman" w:cs="Times New Roman"/>
        </w:rPr>
      </w:pPr>
    </w:p>
    <w:sdt>
      <w:sdtPr>
        <w:rPr>
          <w:rFonts w:ascii="Calibri" w:eastAsia="Calibri" w:hAnsi="Calibri" w:cs="Calibri"/>
          <w:color w:val="auto"/>
          <w:sz w:val="22"/>
          <w:szCs w:val="22"/>
        </w:rPr>
        <w:id w:val="2002383789"/>
        <w:docPartObj>
          <w:docPartGallery w:val="Table of Contents"/>
          <w:docPartUnique/>
        </w:docPartObj>
      </w:sdtPr>
      <w:sdtEndPr>
        <w:rPr>
          <w:b/>
          <w:bCs/>
        </w:rPr>
      </w:sdtEndPr>
      <w:sdtContent>
        <w:p w14:paraId="4AAD109B" w14:textId="77777777" w:rsidR="00E42249" w:rsidRDefault="00E42249">
          <w:pPr>
            <w:pStyle w:val="Nagwekspisutreci"/>
          </w:pPr>
        </w:p>
        <w:p w14:paraId="6C62E8A4" w14:textId="25FF336C" w:rsidR="00E42249" w:rsidRDefault="00A452F3">
          <w:pPr>
            <w:pStyle w:val="Spistreci1"/>
            <w:rPr>
              <w:rFonts w:asciiTheme="minorHAnsi" w:eastAsiaTheme="minorEastAsia" w:hAnsiTheme="minorHAnsi" w:cstheme="minorBidi"/>
              <w:noProof/>
              <w:kern w:val="2"/>
              <w:sz w:val="24"/>
              <w:szCs w:val="24"/>
            </w:rPr>
          </w:pPr>
          <w:r>
            <w:fldChar w:fldCharType="begin"/>
          </w:r>
          <w:r w:rsidR="00E42249">
            <w:instrText xml:space="preserve"> TOC \o "1-3" \h \z \u </w:instrText>
          </w:r>
          <w:r>
            <w:fldChar w:fldCharType="separate"/>
          </w:r>
          <w:hyperlink w:anchor="_Toc185772483" w:history="1">
            <w:r w:rsidR="00E42249" w:rsidRPr="00AE61B7">
              <w:rPr>
                <w:rStyle w:val="Hipercze"/>
                <w:rFonts w:ascii="Times New Roman" w:eastAsia="Times New Roman" w:hAnsi="Times New Roman" w:cs="Times New Roman"/>
                <w:b/>
                <w:noProof/>
              </w:rPr>
              <w:t>§ 1. Słownik pojęć i wykaz skrótów</w:t>
            </w:r>
            <w:r w:rsidR="00E42249">
              <w:rPr>
                <w:noProof/>
                <w:webHidden/>
              </w:rPr>
              <w:tab/>
            </w:r>
            <w:r>
              <w:rPr>
                <w:noProof/>
                <w:webHidden/>
              </w:rPr>
              <w:fldChar w:fldCharType="begin"/>
            </w:r>
            <w:r w:rsidR="00E42249">
              <w:rPr>
                <w:noProof/>
                <w:webHidden/>
              </w:rPr>
              <w:instrText xml:space="preserve"> PAGEREF _Toc185772483 \h </w:instrText>
            </w:r>
            <w:r>
              <w:rPr>
                <w:noProof/>
                <w:webHidden/>
              </w:rPr>
            </w:r>
            <w:r>
              <w:rPr>
                <w:noProof/>
                <w:webHidden/>
              </w:rPr>
              <w:fldChar w:fldCharType="separate"/>
            </w:r>
            <w:r w:rsidR="0005118A">
              <w:rPr>
                <w:noProof/>
                <w:webHidden/>
              </w:rPr>
              <w:t>3</w:t>
            </w:r>
            <w:r>
              <w:rPr>
                <w:noProof/>
                <w:webHidden/>
              </w:rPr>
              <w:fldChar w:fldCharType="end"/>
            </w:r>
          </w:hyperlink>
        </w:p>
        <w:p w14:paraId="2983CFB8" w14:textId="6B5995CD" w:rsidR="00E42249" w:rsidRDefault="00E42249">
          <w:pPr>
            <w:pStyle w:val="Spistreci1"/>
            <w:rPr>
              <w:rFonts w:asciiTheme="minorHAnsi" w:eastAsiaTheme="minorEastAsia" w:hAnsiTheme="minorHAnsi" w:cstheme="minorBidi"/>
              <w:noProof/>
              <w:kern w:val="2"/>
              <w:sz w:val="24"/>
              <w:szCs w:val="24"/>
            </w:rPr>
          </w:pPr>
          <w:hyperlink w:anchor="_Toc185772484" w:history="1">
            <w:r w:rsidRPr="00AE61B7">
              <w:rPr>
                <w:rStyle w:val="Hipercze"/>
                <w:rFonts w:ascii="Times New Roman" w:eastAsia="Times New Roman" w:hAnsi="Times New Roman" w:cs="Times New Roman"/>
                <w:b/>
                <w:noProof/>
              </w:rPr>
              <w:t>§ 2. Postanowienia ogólne dotyczące naboru wniosków</w:t>
            </w:r>
            <w:r>
              <w:rPr>
                <w:noProof/>
                <w:webHidden/>
              </w:rPr>
              <w:tab/>
            </w:r>
            <w:r w:rsidR="00A452F3">
              <w:rPr>
                <w:noProof/>
                <w:webHidden/>
              </w:rPr>
              <w:fldChar w:fldCharType="begin"/>
            </w:r>
            <w:r>
              <w:rPr>
                <w:noProof/>
                <w:webHidden/>
              </w:rPr>
              <w:instrText xml:space="preserve"> PAGEREF _Toc185772484 \h </w:instrText>
            </w:r>
            <w:r w:rsidR="00A452F3">
              <w:rPr>
                <w:noProof/>
                <w:webHidden/>
              </w:rPr>
            </w:r>
            <w:r w:rsidR="00A452F3">
              <w:rPr>
                <w:noProof/>
                <w:webHidden/>
              </w:rPr>
              <w:fldChar w:fldCharType="separate"/>
            </w:r>
            <w:r w:rsidR="0005118A">
              <w:rPr>
                <w:noProof/>
                <w:webHidden/>
              </w:rPr>
              <w:t>5</w:t>
            </w:r>
            <w:r w:rsidR="00A452F3">
              <w:rPr>
                <w:noProof/>
                <w:webHidden/>
              </w:rPr>
              <w:fldChar w:fldCharType="end"/>
            </w:r>
          </w:hyperlink>
        </w:p>
        <w:p w14:paraId="40C48E4D" w14:textId="0D50E360" w:rsidR="00E42249" w:rsidRDefault="00E42249">
          <w:pPr>
            <w:pStyle w:val="Spistreci1"/>
            <w:rPr>
              <w:rFonts w:asciiTheme="minorHAnsi" w:eastAsiaTheme="minorEastAsia" w:hAnsiTheme="minorHAnsi" w:cstheme="minorBidi"/>
              <w:noProof/>
              <w:kern w:val="2"/>
              <w:sz w:val="24"/>
              <w:szCs w:val="24"/>
            </w:rPr>
          </w:pPr>
          <w:hyperlink w:anchor="_Toc185772485" w:history="1">
            <w:r w:rsidRPr="00AE61B7">
              <w:rPr>
                <w:rStyle w:val="Hipercze"/>
                <w:rFonts w:ascii="Times New Roman" w:eastAsia="Times New Roman" w:hAnsi="Times New Roman" w:cs="Times New Roman"/>
                <w:b/>
                <w:noProof/>
              </w:rPr>
              <w:t>§ 3. Zakres pomocy, którego dotyczy nabór wniosków</w:t>
            </w:r>
            <w:r>
              <w:rPr>
                <w:noProof/>
                <w:webHidden/>
              </w:rPr>
              <w:tab/>
            </w:r>
            <w:r w:rsidR="00A452F3">
              <w:rPr>
                <w:noProof/>
                <w:webHidden/>
              </w:rPr>
              <w:fldChar w:fldCharType="begin"/>
            </w:r>
            <w:r>
              <w:rPr>
                <w:noProof/>
                <w:webHidden/>
              </w:rPr>
              <w:instrText xml:space="preserve"> PAGEREF _Toc185772485 \h </w:instrText>
            </w:r>
            <w:r w:rsidR="00A452F3">
              <w:rPr>
                <w:noProof/>
                <w:webHidden/>
              </w:rPr>
            </w:r>
            <w:r w:rsidR="00A452F3">
              <w:rPr>
                <w:noProof/>
                <w:webHidden/>
              </w:rPr>
              <w:fldChar w:fldCharType="separate"/>
            </w:r>
            <w:r w:rsidR="0005118A">
              <w:rPr>
                <w:noProof/>
                <w:webHidden/>
              </w:rPr>
              <w:t>7</w:t>
            </w:r>
            <w:r w:rsidR="00A452F3">
              <w:rPr>
                <w:noProof/>
                <w:webHidden/>
              </w:rPr>
              <w:fldChar w:fldCharType="end"/>
            </w:r>
          </w:hyperlink>
        </w:p>
        <w:p w14:paraId="4F93EC40" w14:textId="03E3D523" w:rsidR="00E42249" w:rsidRDefault="00E42249">
          <w:pPr>
            <w:pStyle w:val="Spistreci1"/>
            <w:rPr>
              <w:rFonts w:asciiTheme="minorHAnsi" w:eastAsiaTheme="minorEastAsia" w:hAnsiTheme="minorHAnsi" w:cstheme="minorBidi"/>
              <w:noProof/>
              <w:kern w:val="2"/>
              <w:sz w:val="24"/>
              <w:szCs w:val="24"/>
            </w:rPr>
          </w:pPr>
          <w:hyperlink w:anchor="_Toc185772486" w:history="1">
            <w:r w:rsidRPr="00AE61B7">
              <w:rPr>
                <w:rStyle w:val="Hipercze"/>
                <w:rFonts w:ascii="Times New Roman" w:eastAsia="Times New Roman" w:hAnsi="Times New Roman" w:cs="Times New Roman"/>
                <w:b/>
                <w:noProof/>
              </w:rPr>
              <w:t>§ 4. Limit środków przeznaczonych na przyznanie pomocy w ramach naboru wniosków</w:t>
            </w:r>
            <w:r>
              <w:rPr>
                <w:noProof/>
                <w:webHidden/>
              </w:rPr>
              <w:tab/>
            </w:r>
            <w:r w:rsidR="00A452F3">
              <w:rPr>
                <w:noProof/>
                <w:webHidden/>
              </w:rPr>
              <w:fldChar w:fldCharType="begin"/>
            </w:r>
            <w:r>
              <w:rPr>
                <w:noProof/>
                <w:webHidden/>
              </w:rPr>
              <w:instrText xml:space="preserve"> PAGEREF _Toc185772486 \h </w:instrText>
            </w:r>
            <w:r w:rsidR="00A452F3">
              <w:rPr>
                <w:noProof/>
                <w:webHidden/>
              </w:rPr>
            </w:r>
            <w:r w:rsidR="00A452F3">
              <w:rPr>
                <w:noProof/>
                <w:webHidden/>
              </w:rPr>
              <w:fldChar w:fldCharType="separate"/>
            </w:r>
            <w:r w:rsidR="0005118A">
              <w:rPr>
                <w:noProof/>
                <w:webHidden/>
              </w:rPr>
              <w:t>7</w:t>
            </w:r>
            <w:r w:rsidR="00A452F3">
              <w:rPr>
                <w:noProof/>
                <w:webHidden/>
              </w:rPr>
              <w:fldChar w:fldCharType="end"/>
            </w:r>
          </w:hyperlink>
        </w:p>
        <w:p w14:paraId="78DB29A4" w14:textId="46C25AD2" w:rsidR="00E42249" w:rsidRDefault="00E42249">
          <w:pPr>
            <w:pStyle w:val="Spistreci1"/>
            <w:rPr>
              <w:rFonts w:asciiTheme="minorHAnsi" w:eastAsiaTheme="minorEastAsia" w:hAnsiTheme="minorHAnsi" w:cstheme="minorBidi"/>
              <w:noProof/>
              <w:kern w:val="2"/>
              <w:sz w:val="24"/>
              <w:szCs w:val="24"/>
            </w:rPr>
          </w:pPr>
          <w:hyperlink w:anchor="_Toc185772487" w:history="1">
            <w:r w:rsidRPr="00AE61B7">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sidR="00A452F3">
              <w:rPr>
                <w:noProof/>
                <w:webHidden/>
              </w:rPr>
              <w:fldChar w:fldCharType="begin"/>
            </w:r>
            <w:r>
              <w:rPr>
                <w:noProof/>
                <w:webHidden/>
              </w:rPr>
              <w:instrText xml:space="preserve"> PAGEREF _Toc185772487 \h </w:instrText>
            </w:r>
            <w:r w:rsidR="00A452F3">
              <w:rPr>
                <w:noProof/>
                <w:webHidden/>
              </w:rPr>
            </w:r>
            <w:r w:rsidR="00A452F3">
              <w:rPr>
                <w:noProof/>
                <w:webHidden/>
              </w:rPr>
              <w:fldChar w:fldCharType="separate"/>
            </w:r>
            <w:r w:rsidR="0005118A">
              <w:rPr>
                <w:noProof/>
                <w:webHidden/>
              </w:rPr>
              <w:t>7</w:t>
            </w:r>
            <w:r w:rsidR="00A452F3">
              <w:rPr>
                <w:noProof/>
                <w:webHidden/>
              </w:rPr>
              <w:fldChar w:fldCharType="end"/>
            </w:r>
          </w:hyperlink>
        </w:p>
        <w:p w14:paraId="0AD962FB" w14:textId="3CFB1356" w:rsidR="00E42249" w:rsidRDefault="00E42249">
          <w:pPr>
            <w:pStyle w:val="Spistreci1"/>
            <w:rPr>
              <w:rFonts w:asciiTheme="minorHAnsi" w:eastAsiaTheme="minorEastAsia" w:hAnsiTheme="minorHAnsi" w:cstheme="minorBidi"/>
              <w:noProof/>
              <w:kern w:val="2"/>
              <w:sz w:val="24"/>
              <w:szCs w:val="24"/>
            </w:rPr>
          </w:pPr>
          <w:hyperlink w:anchor="_Toc185772488" w:history="1">
            <w:r w:rsidRPr="00AE61B7">
              <w:rPr>
                <w:rStyle w:val="Hipercze"/>
                <w:rFonts w:ascii="Times New Roman" w:eastAsia="Times New Roman" w:hAnsi="Times New Roman" w:cs="Times New Roman"/>
                <w:b/>
                <w:noProof/>
              </w:rPr>
              <w:t>§ 6. Warunki przyznania pomocy</w:t>
            </w:r>
            <w:r>
              <w:rPr>
                <w:noProof/>
                <w:webHidden/>
              </w:rPr>
              <w:tab/>
            </w:r>
            <w:r w:rsidR="00A452F3">
              <w:rPr>
                <w:noProof/>
                <w:webHidden/>
              </w:rPr>
              <w:fldChar w:fldCharType="begin"/>
            </w:r>
            <w:r>
              <w:rPr>
                <w:noProof/>
                <w:webHidden/>
              </w:rPr>
              <w:instrText xml:space="preserve"> PAGEREF _Toc185772488 \h </w:instrText>
            </w:r>
            <w:r w:rsidR="00A452F3">
              <w:rPr>
                <w:noProof/>
                <w:webHidden/>
              </w:rPr>
            </w:r>
            <w:r w:rsidR="00A452F3">
              <w:rPr>
                <w:noProof/>
                <w:webHidden/>
              </w:rPr>
              <w:fldChar w:fldCharType="separate"/>
            </w:r>
            <w:r w:rsidR="0005118A">
              <w:rPr>
                <w:noProof/>
                <w:webHidden/>
              </w:rPr>
              <w:t>8</w:t>
            </w:r>
            <w:r w:rsidR="00A452F3">
              <w:rPr>
                <w:noProof/>
                <w:webHidden/>
              </w:rPr>
              <w:fldChar w:fldCharType="end"/>
            </w:r>
          </w:hyperlink>
        </w:p>
        <w:p w14:paraId="50B6E7F6" w14:textId="307E0CDB" w:rsidR="00E42249" w:rsidRDefault="00E42249">
          <w:pPr>
            <w:pStyle w:val="Spistreci1"/>
            <w:rPr>
              <w:rFonts w:asciiTheme="minorHAnsi" w:eastAsiaTheme="minorEastAsia" w:hAnsiTheme="minorHAnsi" w:cstheme="minorBidi"/>
              <w:noProof/>
              <w:kern w:val="2"/>
              <w:sz w:val="24"/>
              <w:szCs w:val="24"/>
            </w:rPr>
          </w:pPr>
          <w:hyperlink w:anchor="_Toc185772489" w:history="1">
            <w:r w:rsidRPr="00AE61B7">
              <w:rPr>
                <w:rStyle w:val="Hipercze"/>
                <w:rFonts w:ascii="Times New Roman" w:eastAsia="Times New Roman" w:hAnsi="Times New Roman" w:cs="Times New Roman"/>
                <w:b/>
                <w:noProof/>
              </w:rPr>
              <w:t>§ 7. Kryteria wyboru operacji</w:t>
            </w:r>
            <w:r>
              <w:rPr>
                <w:noProof/>
                <w:webHidden/>
              </w:rPr>
              <w:tab/>
            </w:r>
            <w:r w:rsidR="00A452F3">
              <w:rPr>
                <w:noProof/>
                <w:webHidden/>
              </w:rPr>
              <w:fldChar w:fldCharType="begin"/>
            </w:r>
            <w:r>
              <w:rPr>
                <w:noProof/>
                <w:webHidden/>
              </w:rPr>
              <w:instrText xml:space="preserve"> PAGEREF _Toc185772489 \h </w:instrText>
            </w:r>
            <w:r w:rsidR="00A452F3">
              <w:rPr>
                <w:noProof/>
                <w:webHidden/>
              </w:rPr>
            </w:r>
            <w:r w:rsidR="00A452F3">
              <w:rPr>
                <w:noProof/>
                <w:webHidden/>
              </w:rPr>
              <w:fldChar w:fldCharType="separate"/>
            </w:r>
            <w:r w:rsidR="0005118A">
              <w:rPr>
                <w:noProof/>
                <w:webHidden/>
              </w:rPr>
              <w:t>10</w:t>
            </w:r>
            <w:r w:rsidR="00A452F3">
              <w:rPr>
                <w:noProof/>
                <w:webHidden/>
              </w:rPr>
              <w:fldChar w:fldCharType="end"/>
            </w:r>
          </w:hyperlink>
        </w:p>
        <w:p w14:paraId="13EDABBA" w14:textId="53C11594" w:rsidR="00E42249" w:rsidRDefault="00E42249">
          <w:pPr>
            <w:pStyle w:val="Spistreci1"/>
            <w:rPr>
              <w:rFonts w:asciiTheme="minorHAnsi" w:eastAsiaTheme="minorEastAsia" w:hAnsiTheme="minorHAnsi" w:cstheme="minorBidi"/>
              <w:noProof/>
              <w:kern w:val="2"/>
              <w:sz w:val="24"/>
              <w:szCs w:val="24"/>
            </w:rPr>
          </w:pPr>
          <w:hyperlink w:anchor="_Toc185772490" w:history="1">
            <w:r w:rsidRPr="00AE61B7">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sidR="00A452F3">
              <w:rPr>
                <w:noProof/>
                <w:webHidden/>
              </w:rPr>
              <w:fldChar w:fldCharType="begin"/>
            </w:r>
            <w:r>
              <w:rPr>
                <w:noProof/>
                <w:webHidden/>
              </w:rPr>
              <w:instrText xml:space="preserve"> PAGEREF _Toc185772490 \h </w:instrText>
            </w:r>
            <w:r w:rsidR="00A452F3">
              <w:rPr>
                <w:noProof/>
                <w:webHidden/>
              </w:rPr>
            </w:r>
            <w:r w:rsidR="00A452F3">
              <w:rPr>
                <w:noProof/>
                <w:webHidden/>
              </w:rPr>
              <w:fldChar w:fldCharType="separate"/>
            </w:r>
            <w:r w:rsidR="0005118A">
              <w:rPr>
                <w:noProof/>
                <w:webHidden/>
              </w:rPr>
              <w:t>11</w:t>
            </w:r>
            <w:r w:rsidR="00A452F3">
              <w:rPr>
                <w:noProof/>
                <w:webHidden/>
              </w:rPr>
              <w:fldChar w:fldCharType="end"/>
            </w:r>
          </w:hyperlink>
        </w:p>
        <w:p w14:paraId="1FE1AC81" w14:textId="227B2592" w:rsidR="00E42249" w:rsidRDefault="00E42249">
          <w:pPr>
            <w:pStyle w:val="Spistreci1"/>
            <w:rPr>
              <w:rFonts w:asciiTheme="minorHAnsi" w:eastAsiaTheme="minorEastAsia" w:hAnsiTheme="minorHAnsi" w:cstheme="minorBidi"/>
              <w:noProof/>
              <w:kern w:val="2"/>
              <w:sz w:val="24"/>
              <w:szCs w:val="24"/>
            </w:rPr>
          </w:pPr>
          <w:hyperlink w:anchor="_Toc185772491" w:history="1">
            <w:r w:rsidRPr="00AE61B7">
              <w:rPr>
                <w:rStyle w:val="Hipercze"/>
                <w:rFonts w:ascii="Times New Roman" w:eastAsia="Times New Roman" w:hAnsi="Times New Roman" w:cs="Times New Roman"/>
                <w:b/>
                <w:noProof/>
              </w:rPr>
              <w:t>§ 9. Termin składania WoPP w ramach niniejszego naboru wniosków</w:t>
            </w:r>
            <w:r>
              <w:rPr>
                <w:noProof/>
                <w:webHidden/>
              </w:rPr>
              <w:tab/>
            </w:r>
            <w:r w:rsidR="00A452F3">
              <w:rPr>
                <w:noProof/>
                <w:webHidden/>
              </w:rPr>
              <w:fldChar w:fldCharType="begin"/>
            </w:r>
            <w:r>
              <w:rPr>
                <w:noProof/>
                <w:webHidden/>
              </w:rPr>
              <w:instrText xml:space="preserve"> PAGEREF _Toc185772491 \h </w:instrText>
            </w:r>
            <w:r w:rsidR="00A452F3">
              <w:rPr>
                <w:noProof/>
                <w:webHidden/>
              </w:rPr>
            </w:r>
            <w:r w:rsidR="00A452F3">
              <w:rPr>
                <w:noProof/>
                <w:webHidden/>
              </w:rPr>
              <w:fldChar w:fldCharType="separate"/>
            </w:r>
            <w:r w:rsidR="0005118A">
              <w:rPr>
                <w:noProof/>
                <w:webHidden/>
              </w:rPr>
              <w:t>15</w:t>
            </w:r>
            <w:r w:rsidR="00A452F3">
              <w:rPr>
                <w:noProof/>
                <w:webHidden/>
              </w:rPr>
              <w:fldChar w:fldCharType="end"/>
            </w:r>
          </w:hyperlink>
        </w:p>
        <w:p w14:paraId="2FA3919A" w14:textId="3419030D" w:rsidR="00E42249" w:rsidRDefault="00E42249">
          <w:pPr>
            <w:pStyle w:val="Spistreci1"/>
            <w:rPr>
              <w:rFonts w:asciiTheme="minorHAnsi" w:eastAsiaTheme="minorEastAsia" w:hAnsiTheme="minorHAnsi" w:cstheme="minorBidi"/>
              <w:noProof/>
              <w:kern w:val="2"/>
              <w:sz w:val="24"/>
              <w:szCs w:val="24"/>
            </w:rPr>
          </w:pPr>
          <w:hyperlink w:anchor="_Toc185772492" w:history="1">
            <w:r w:rsidRPr="00AE61B7">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sidR="00A452F3">
              <w:rPr>
                <w:noProof/>
                <w:webHidden/>
              </w:rPr>
              <w:fldChar w:fldCharType="begin"/>
            </w:r>
            <w:r>
              <w:rPr>
                <w:noProof/>
                <w:webHidden/>
              </w:rPr>
              <w:instrText xml:space="preserve"> PAGEREF _Toc185772492 \h </w:instrText>
            </w:r>
            <w:r w:rsidR="00A452F3">
              <w:rPr>
                <w:noProof/>
                <w:webHidden/>
              </w:rPr>
            </w:r>
            <w:r w:rsidR="00A452F3">
              <w:rPr>
                <w:noProof/>
                <w:webHidden/>
              </w:rPr>
              <w:fldChar w:fldCharType="separate"/>
            </w:r>
            <w:r w:rsidR="0005118A">
              <w:rPr>
                <w:noProof/>
                <w:webHidden/>
              </w:rPr>
              <w:t>15</w:t>
            </w:r>
            <w:r w:rsidR="00A452F3">
              <w:rPr>
                <w:noProof/>
                <w:webHidden/>
              </w:rPr>
              <w:fldChar w:fldCharType="end"/>
            </w:r>
          </w:hyperlink>
        </w:p>
        <w:p w14:paraId="31159863" w14:textId="3E51553A" w:rsidR="00E42249" w:rsidRDefault="00E42249">
          <w:pPr>
            <w:pStyle w:val="Spistreci1"/>
            <w:rPr>
              <w:rFonts w:asciiTheme="minorHAnsi" w:eastAsiaTheme="minorEastAsia" w:hAnsiTheme="minorHAnsi" w:cstheme="minorBidi"/>
              <w:noProof/>
              <w:kern w:val="2"/>
              <w:sz w:val="24"/>
              <w:szCs w:val="24"/>
            </w:rPr>
          </w:pPr>
          <w:hyperlink w:anchor="_Toc185772493" w:history="1">
            <w:r w:rsidRPr="00AE61B7">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sidR="00A452F3">
              <w:rPr>
                <w:noProof/>
                <w:webHidden/>
              </w:rPr>
              <w:fldChar w:fldCharType="begin"/>
            </w:r>
            <w:r>
              <w:rPr>
                <w:noProof/>
                <w:webHidden/>
              </w:rPr>
              <w:instrText xml:space="preserve"> PAGEREF _Toc185772493 \h </w:instrText>
            </w:r>
            <w:r w:rsidR="00A452F3">
              <w:rPr>
                <w:noProof/>
                <w:webHidden/>
              </w:rPr>
            </w:r>
            <w:r w:rsidR="00A452F3">
              <w:rPr>
                <w:noProof/>
                <w:webHidden/>
              </w:rPr>
              <w:fldChar w:fldCharType="separate"/>
            </w:r>
            <w:r w:rsidR="0005118A">
              <w:rPr>
                <w:noProof/>
                <w:webHidden/>
              </w:rPr>
              <w:t>15</w:t>
            </w:r>
            <w:r w:rsidR="00A452F3">
              <w:rPr>
                <w:noProof/>
                <w:webHidden/>
              </w:rPr>
              <w:fldChar w:fldCharType="end"/>
            </w:r>
          </w:hyperlink>
        </w:p>
        <w:p w14:paraId="2483E6D5" w14:textId="067AF995" w:rsidR="00E42249" w:rsidRDefault="00E42249">
          <w:pPr>
            <w:pStyle w:val="Spistreci1"/>
            <w:rPr>
              <w:rFonts w:asciiTheme="minorHAnsi" w:eastAsiaTheme="minorEastAsia" w:hAnsiTheme="minorHAnsi" w:cstheme="minorBidi"/>
              <w:noProof/>
              <w:kern w:val="2"/>
              <w:sz w:val="24"/>
              <w:szCs w:val="24"/>
            </w:rPr>
          </w:pPr>
          <w:hyperlink w:anchor="_Toc185772494" w:history="1">
            <w:r w:rsidRPr="00AE61B7">
              <w:rPr>
                <w:rStyle w:val="Hipercze"/>
                <w:rFonts w:ascii="Times New Roman" w:eastAsia="Times New Roman" w:hAnsi="Times New Roman" w:cs="Times New Roman"/>
                <w:b/>
                <w:noProof/>
              </w:rPr>
              <w:t>§ 12. Sposób wymiany korespondencji między wnioskodawcą a LGD i SW</w:t>
            </w:r>
            <w:r>
              <w:rPr>
                <w:noProof/>
                <w:webHidden/>
              </w:rPr>
              <w:tab/>
            </w:r>
            <w:r w:rsidR="00A452F3">
              <w:rPr>
                <w:noProof/>
                <w:webHidden/>
              </w:rPr>
              <w:fldChar w:fldCharType="begin"/>
            </w:r>
            <w:r>
              <w:rPr>
                <w:noProof/>
                <w:webHidden/>
              </w:rPr>
              <w:instrText xml:space="preserve"> PAGEREF _Toc185772494 \h </w:instrText>
            </w:r>
            <w:r w:rsidR="00A452F3">
              <w:rPr>
                <w:noProof/>
                <w:webHidden/>
              </w:rPr>
            </w:r>
            <w:r w:rsidR="00A452F3">
              <w:rPr>
                <w:noProof/>
                <w:webHidden/>
              </w:rPr>
              <w:fldChar w:fldCharType="separate"/>
            </w:r>
            <w:r w:rsidR="0005118A">
              <w:rPr>
                <w:noProof/>
                <w:webHidden/>
              </w:rPr>
              <w:t>17</w:t>
            </w:r>
            <w:r w:rsidR="00A452F3">
              <w:rPr>
                <w:noProof/>
                <w:webHidden/>
              </w:rPr>
              <w:fldChar w:fldCharType="end"/>
            </w:r>
          </w:hyperlink>
        </w:p>
        <w:p w14:paraId="733B3D30" w14:textId="52020FB4" w:rsidR="00E42249" w:rsidRDefault="00E42249">
          <w:pPr>
            <w:pStyle w:val="Spistreci1"/>
            <w:rPr>
              <w:rFonts w:asciiTheme="minorHAnsi" w:eastAsiaTheme="minorEastAsia" w:hAnsiTheme="minorHAnsi" w:cstheme="minorBidi"/>
              <w:noProof/>
              <w:kern w:val="2"/>
              <w:sz w:val="24"/>
              <w:szCs w:val="24"/>
            </w:rPr>
          </w:pPr>
          <w:hyperlink w:anchor="_Toc185772495" w:history="1">
            <w:r w:rsidRPr="00AE61B7">
              <w:rPr>
                <w:rStyle w:val="Hipercze"/>
                <w:rFonts w:ascii="Times New Roman" w:eastAsia="Times New Roman" w:hAnsi="Times New Roman" w:cs="Times New Roman"/>
                <w:b/>
                <w:noProof/>
              </w:rPr>
              <w:t>§ 13. Informacja o miejscu udostępnienia LSR, formularza WoPP oraz formularza UoPP</w:t>
            </w:r>
            <w:r>
              <w:rPr>
                <w:noProof/>
                <w:webHidden/>
              </w:rPr>
              <w:tab/>
            </w:r>
            <w:r w:rsidR="00A452F3">
              <w:rPr>
                <w:noProof/>
                <w:webHidden/>
              </w:rPr>
              <w:fldChar w:fldCharType="begin"/>
            </w:r>
            <w:r>
              <w:rPr>
                <w:noProof/>
                <w:webHidden/>
              </w:rPr>
              <w:instrText xml:space="preserve"> PAGEREF _Toc185772495 \h </w:instrText>
            </w:r>
            <w:r w:rsidR="00A452F3">
              <w:rPr>
                <w:noProof/>
                <w:webHidden/>
              </w:rPr>
            </w:r>
            <w:r w:rsidR="00A452F3">
              <w:rPr>
                <w:noProof/>
                <w:webHidden/>
              </w:rPr>
              <w:fldChar w:fldCharType="separate"/>
            </w:r>
            <w:r w:rsidR="0005118A">
              <w:rPr>
                <w:noProof/>
                <w:webHidden/>
              </w:rPr>
              <w:t>19</w:t>
            </w:r>
            <w:r w:rsidR="00A452F3">
              <w:rPr>
                <w:noProof/>
                <w:webHidden/>
              </w:rPr>
              <w:fldChar w:fldCharType="end"/>
            </w:r>
          </w:hyperlink>
        </w:p>
        <w:p w14:paraId="42A7430A" w14:textId="7C36CF9A" w:rsidR="00E42249" w:rsidRDefault="00E42249">
          <w:pPr>
            <w:pStyle w:val="Spistreci1"/>
            <w:rPr>
              <w:rFonts w:asciiTheme="minorHAnsi" w:eastAsiaTheme="minorEastAsia" w:hAnsiTheme="minorHAnsi" w:cstheme="minorBidi"/>
              <w:noProof/>
              <w:kern w:val="2"/>
              <w:sz w:val="24"/>
              <w:szCs w:val="24"/>
            </w:rPr>
          </w:pPr>
          <w:hyperlink w:anchor="_Toc185772496" w:history="1">
            <w:r w:rsidRPr="00AE61B7">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sidR="00A452F3">
              <w:rPr>
                <w:noProof/>
                <w:webHidden/>
              </w:rPr>
              <w:fldChar w:fldCharType="begin"/>
            </w:r>
            <w:r>
              <w:rPr>
                <w:noProof/>
                <w:webHidden/>
              </w:rPr>
              <w:instrText xml:space="preserve"> PAGEREF _Toc185772496 \h </w:instrText>
            </w:r>
            <w:r w:rsidR="00A452F3">
              <w:rPr>
                <w:noProof/>
                <w:webHidden/>
              </w:rPr>
            </w:r>
            <w:r w:rsidR="00A452F3">
              <w:rPr>
                <w:noProof/>
                <w:webHidden/>
              </w:rPr>
              <w:fldChar w:fldCharType="separate"/>
            </w:r>
            <w:r w:rsidR="0005118A">
              <w:rPr>
                <w:noProof/>
                <w:webHidden/>
              </w:rPr>
              <w:t>20</w:t>
            </w:r>
            <w:r w:rsidR="00A452F3">
              <w:rPr>
                <w:noProof/>
                <w:webHidden/>
              </w:rPr>
              <w:fldChar w:fldCharType="end"/>
            </w:r>
          </w:hyperlink>
        </w:p>
        <w:p w14:paraId="25C39FFD" w14:textId="3F9CDE97" w:rsidR="00E42249" w:rsidRDefault="00E42249">
          <w:pPr>
            <w:pStyle w:val="Spistreci1"/>
            <w:rPr>
              <w:rFonts w:asciiTheme="minorHAnsi" w:eastAsiaTheme="minorEastAsia" w:hAnsiTheme="minorHAnsi" w:cstheme="minorBidi"/>
              <w:noProof/>
              <w:kern w:val="2"/>
              <w:sz w:val="24"/>
              <w:szCs w:val="24"/>
            </w:rPr>
          </w:pPr>
          <w:hyperlink w:anchor="_Toc185772497" w:history="1">
            <w:r w:rsidRPr="00AE61B7">
              <w:rPr>
                <w:rStyle w:val="Hipercze"/>
                <w:rFonts w:ascii="Times New Roman" w:eastAsia="Times New Roman" w:hAnsi="Times New Roman" w:cs="Times New Roman"/>
                <w:b/>
                <w:noProof/>
              </w:rPr>
              <w:t>§ 15. Postanowienia końcowe</w:t>
            </w:r>
            <w:r>
              <w:rPr>
                <w:noProof/>
                <w:webHidden/>
              </w:rPr>
              <w:tab/>
            </w:r>
            <w:r w:rsidR="00A452F3">
              <w:rPr>
                <w:noProof/>
                <w:webHidden/>
              </w:rPr>
              <w:fldChar w:fldCharType="begin"/>
            </w:r>
            <w:r>
              <w:rPr>
                <w:noProof/>
                <w:webHidden/>
              </w:rPr>
              <w:instrText xml:space="preserve"> PAGEREF _Toc185772497 \h </w:instrText>
            </w:r>
            <w:r w:rsidR="00A452F3">
              <w:rPr>
                <w:noProof/>
                <w:webHidden/>
              </w:rPr>
            </w:r>
            <w:r w:rsidR="00A452F3">
              <w:rPr>
                <w:noProof/>
                <w:webHidden/>
              </w:rPr>
              <w:fldChar w:fldCharType="separate"/>
            </w:r>
            <w:r w:rsidR="0005118A">
              <w:rPr>
                <w:noProof/>
                <w:webHidden/>
              </w:rPr>
              <w:t>20</w:t>
            </w:r>
            <w:r w:rsidR="00A452F3">
              <w:rPr>
                <w:noProof/>
                <w:webHidden/>
              </w:rPr>
              <w:fldChar w:fldCharType="end"/>
            </w:r>
          </w:hyperlink>
        </w:p>
        <w:p w14:paraId="5CDD8014" w14:textId="77777777" w:rsidR="00E42249" w:rsidRDefault="00A452F3">
          <w:r>
            <w:rPr>
              <w:b/>
              <w:bCs/>
            </w:rPr>
            <w:fldChar w:fldCharType="end"/>
          </w:r>
        </w:p>
      </w:sdtContent>
    </w:sdt>
    <w:p w14:paraId="388770EF" w14:textId="77777777" w:rsidR="00F178A9" w:rsidRDefault="00A92DFA" w:rsidP="00DF689E">
      <w:pPr>
        <w:pStyle w:val="Nagwek1"/>
        <w:spacing w:before="0" w:after="120" w:line="276" w:lineRule="auto"/>
        <w:rPr>
          <w:rFonts w:ascii="Times New Roman" w:eastAsia="Times New Roman" w:hAnsi="Times New Roman" w:cs="Times New Roman"/>
          <w:b/>
          <w:sz w:val="28"/>
          <w:szCs w:val="28"/>
        </w:rPr>
      </w:pPr>
      <w:r>
        <w:br w:type="column"/>
      </w:r>
      <w:bookmarkStart w:id="1" w:name="_Toc185772483"/>
      <w:r>
        <w:rPr>
          <w:rFonts w:ascii="Times New Roman" w:eastAsia="Times New Roman" w:hAnsi="Times New Roman" w:cs="Times New Roman"/>
          <w:b/>
          <w:sz w:val="28"/>
          <w:szCs w:val="28"/>
        </w:rPr>
        <w:lastRenderedPageBreak/>
        <w:t>§ 1. Słownik pojęć i wykaz skrótów</w:t>
      </w:r>
      <w:bookmarkEnd w:id="1"/>
    </w:p>
    <w:p w14:paraId="3F04495B" w14:textId="77777777" w:rsidR="00F178A9" w:rsidRDefault="00000000">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325"/>
          <w:id w:val="354242438"/>
        </w:sdtPr>
        <w:sdtContent/>
      </w:sdt>
      <w:sdt>
        <w:sdtPr>
          <w:tag w:val="goog_rdk_334"/>
          <w:id w:val="170080304"/>
        </w:sdtPr>
        <w:sdtContent/>
      </w:sdt>
      <w:sdt>
        <w:sdtPr>
          <w:tag w:val="goog_rdk_343"/>
          <w:id w:val="-340704228"/>
        </w:sdtPr>
        <w:sdtContent/>
      </w:sdt>
      <w:sdt>
        <w:sdtPr>
          <w:tag w:val="goog_rdk_357"/>
          <w:id w:val="937184021"/>
        </w:sdtPr>
        <w:sdtContent/>
      </w:sdt>
      <w:sdt>
        <w:sdtPr>
          <w:tag w:val="goog_rdk_369"/>
          <w:id w:val="-917480522"/>
        </w:sdtPr>
        <w:sdtContent/>
      </w:sdt>
      <w:sdt>
        <w:sdtPr>
          <w:tag w:val="goog_rdk_383"/>
          <w:id w:val="-1230612122"/>
        </w:sdtPr>
        <w:sdtContent/>
      </w:sdt>
      <w:sdt>
        <w:sdtPr>
          <w:tag w:val="goog_rdk_397"/>
          <w:id w:val="-448866001"/>
        </w:sdtPr>
        <w:sdtContent/>
      </w:sdt>
      <w:sdt>
        <w:sdtPr>
          <w:tag w:val="goog_rdk_412"/>
          <w:id w:val="978572018"/>
        </w:sdtPr>
        <w:sdtContent/>
      </w:sdt>
      <w:sdt>
        <w:sdtPr>
          <w:tag w:val="goog_rdk_431"/>
          <w:id w:val="64999463"/>
        </w:sdtPr>
        <w:sdtContent/>
      </w:sdt>
      <w:sdt>
        <w:sdtPr>
          <w:tag w:val="goog_rdk_449"/>
          <w:id w:val="1268737465"/>
        </w:sdtPr>
        <w:sdtContent/>
      </w:sdt>
      <w:sdt>
        <w:sdtPr>
          <w:tag w:val="goog_rdk_450"/>
          <w:id w:val="-1079903902"/>
        </w:sdtPr>
        <w:sdtContent/>
      </w:sdt>
      <w:sdt>
        <w:sdtPr>
          <w:tag w:val="goog_rdk_477"/>
          <w:id w:val="-2081352086"/>
        </w:sdtPr>
        <w:sdtContent/>
      </w:sdt>
      <w:sdt>
        <w:sdtPr>
          <w:tag w:val="goog_rdk_478"/>
          <w:id w:val="492298142"/>
        </w:sdtPr>
        <w:sdtContent/>
      </w:sdt>
      <w:sdt>
        <w:sdtPr>
          <w:tag w:val="goog_rdk_507"/>
          <w:id w:val="572867829"/>
        </w:sdtPr>
        <w:sdtContent/>
      </w:sdt>
      <w:sdt>
        <w:sdtPr>
          <w:tag w:val="goog_rdk_508"/>
          <w:id w:val="-1019383297"/>
        </w:sdtPr>
        <w:sdtContent/>
      </w:sdt>
      <w:sdt>
        <w:sdtPr>
          <w:tag w:val="goog_rdk_538"/>
          <w:id w:val="-1727292373"/>
        </w:sdtPr>
        <w:sdtContent/>
      </w:sdt>
      <w:sdt>
        <w:sdtPr>
          <w:tag w:val="goog_rdk_539"/>
          <w:id w:val="1991208307"/>
        </w:sdtPr>
        <w:sdtContent/>
      </w:sdt>
      <w:r w:rsidR="00A92DFA">
        <w:rPr>
          <w:rFonts w:ascii="Times New Roman" w:eastAsia="Times New Roman" w:hAnsi="Times New Roman" w:cs="Times New Roman"/>
          <w:b/>
          <w:color w:val="000000"/>
          <w:sz w:val="26"/>
          <w:szCs w:val="26"/>
        </w:rPr>
        <w:t>Słownik pojęć</w:t>
      </w:r>
    </w:p>
    <w:p w14:paraId="227EFB4E"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7C7BB19B" w14:textId="77777777" w:rsidR="00D33A3A" w:rsidRP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beneficjent –</w:t>
      </w:r>
      <w:r w:rsidRPr="00D33A3A">
        <w:rPr>
          <w:rFonts w:ascii="Times New Roman" w:eastAsia="Times New Roman" w:hAnsi="Times New Roman" w:cs="Times New Roman"/>
          <w:color w:val="000000"/>
        </w:rPr>
        <w:t xml:space="preserve"> podmiot, któremu na podstawie UoPP zawartej z SW przyznano pomoc na</w:t>
      </w:r>
      <w:r>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realizację operacji objętej wnioskiem o przyznaniem pomocy, wybranej uprzednio do realizacji przez LGD;</w:t>
      </w:r>
    </w:p>
    <w:p w14:paraId="30597215" w14:textId="77777777" w:rsidR="00D33A3A" w:rsidRP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inwestycja</w:t>
      </w:r>
      <w:r w:rsidRPr="00D33A3A">
        <w:rPr>
          <w:rFonts w:ascii="Times New Roman" w:eastAsia="Times New Roman" w:hAnsi="Times New Roman" w:cs="Times New Roman"/>
          <w:color w:val="000000"/>
        </w:rPr>
        <w:t xml:space="preserve"> </w:t>
      </w:r>
      <w:r w:rsidRPr="00B85622">
        <w:rPr>
          <w:rFonts w:ascii="Times New Roman" w:eastAsia="Times New Roman" w:hAnsi="Times New Roman" w:cs="Times New Roman"/>
          <w:color w:val="000000"/>
        </w:rPr>
        <w:t>–</w:t>
      </w:r>
      <w:r w:rsidR="00152297">
        <w:rPr>
          <w:rFonts w:ascii="Times New Roman" w:eastAsia="Times New Roman" w:hAnsi="Times New Roman" w:cs="Times New Roman"/>
          <w:color w:val="000000"/>
        </w:rPr>
        <w:t xml:space="preserve"> </w:t>
      </w:r>
      <w:r w:rsidR="00147940" w:rsidRPr="00147940">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lipca1994 r. Prawo budowlane;</w:t>
      </w:r>
    </w:p>
    <w:p w14:paraId="727A6352" w14:textId="77777777" w:rsidR="00D33A3A" w:rsidRP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nabór wniosków</w:t>
      </w:r>
      <w:r w:rsidRPr="00D33A3A">
        <w:rPr>
          <w:rFonts w:ascii="Times New Roman" w:eastAsia="Times New Roman" w:hAnsi="Times New Roman" w:cs="Times New Roman"/>
          <w:color w:val="000000"/>
        </w:rPr>
        <w:t xml:space="preserve"> – nabór wniosków o przyznanie pomocy, przeprowadzany przez LGD w</w:t>
      </w:r>
      <w:r w:rsidR="00FC092D">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ramach realizacji LSR na podstawie przepisów ustawy RLKS i Regulaminu;</w:t>
      </w:r>
    </w:p>
    <w:p w14:paraId="5C413CDE" w14:textId="77777777" w:rsidR="00D33A3A" w:rsidRPr="00EF728B"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numer EP</w:t>
      </w:r>
      <w:r w:rsidRPr="00D33A3A">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w:t>
      </w:r>
      <w:r w:rsidRPr="00EF728B">
        <w:rPr>
          <w:rFonts w:ascii="Times New Roman" w:eastAsia="Times New Roman" w:hAnsi="Times New Roman" w:cs="Times New Roman"/>
          <w:color w:val="000000"/>
        </w:rPr>
        <w:t>ewidencji gospodarstw rolnych oraz ewidencji wniosków o przyznanie płatności;</w:t>
      </w:r>
    </w:p>
    <w:p w14:paraId="4DC9090F" w14:textId="77777777" w:rsidR="00D33A3A" w:rsidRPr="00EF728B"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EF728B">
        <w:rPr>
          <w:rFonts w:ascii="Times New Roman" w:eastAsia="Times New Roman" w:hAnsi="Times New Roman" w:cs="Times New Roman"/>
          <w:b/>
          <w:bCs/>
          <w:color w:val="000000"/>
        </w:rPr>
        <w:t>obszar wiejski</w:t>
      </w:r>
      <w:r w:rsidRPr="00EF728B">
        <w:rPr>
          <w:rFonts w:ascii="Times New Roman" w:eastAsia="Times New Roman" w:hAnsi="Times New Roman" w:cs="Times New Roman"/>
          <w:color w:val="000000"/>
        </w:rPr>
        <w:t xml:space="preserve"> – obszar całego kraju z wyłączeniem miast powyżej 20 tys. mieszkańców;</w:t>
      </w:r>
    </w:p>
    <w:p w14:paraId="346D5A51" w14:textId="77777777" w:rsidR="00B85622" w:rsidRPr="004A2B58" w:rsidRDefault="00B85622" w:rsidP="00152297">
      <w:pPr>
        <w:pStyle w:val="Tekstkomentarza"/>
        <w:numPr>
          <w:ilvl w:val="0"/>
          <w:numId w:val="5"/>
        </w:numPr>
        <w:ind w:left="709" w:hanging="425"/>
        <w:jc w:val="both"/>
        <w:rPr>
          <w:rFonts w:ascii="Times New Roman" w:hAnsi="Times New Roman" w:cs="Times New Roman"/>
          <w:sz w:val="22"/>
          <w:szCs w:val="22"/>
        </w:rPr>
      </w:pPr>
      <w:r w:rsidRPr="004A2B58">
        <w:rPr>
          <w:rFonts w:ascii="Times New Roman" w:hAnsi="Times New Roman" w:cs="Times New Roman"/>
          <w:b/>
          <w:bCs/>
          <w:sz w:val="22"/>
          <w:szCs w:val="22"/>
        </w:rPr>
        <w:t xml:space="preserve">odnawialne źródła energii </w:t>
      </w:r>
      <w:r w:rsidRPr="004A2B58">
        <w:rPr>
          <w:rFonts w:ascii="Times New Roman" w:hAnsi="Times New Roman" w:cs="Times New Roman"/>
          <w:sz w:val="22"/>
          <w:szCs w:val="22"/>
        </w:rPr>
        <w:t>– odnawialne źródła energii, o których mowa w art. 2 pkt. 22 ustawy z dnia 20 lutego 2015 r. o odnawialnych źródłach energii;</w:t>
      </w:r>
    </w:p>
    <w:p w14:paraId="622EB568" w14:textId="77777777" w:rsidR="00152297" w:rsidRPr="004A2B58" w:rsidRDefault="00152297" w:rsidP="00152297">
      <w:pPr>
        <w:pStyle w:val="Tekstkomentarza"/>
        <w:numPr>
          <w:ilvl w:val="0"/>
          <w:numId w:val="5"/>
        </w:numPr>
        <w:ind w:left="709" w:hanging="425"/>
        <w:jc w:val="both"/>
        <w:rPr>
          <w:rFonts w:ascii="Times New Roman" w:hAnsi="Times New Roman" w:cs="Times New Roman"/>
          <w:sz w:val="22"/>
          <w:szCs w:val="22"/>
        </w:rPr>
      </w:pPr>
      <w:r w:rsidRPr="004A2B58">
        <w:rPr>
          <w:rFonts w:ascii="Times New Roman" w:hAnsi="Times New Roman" w:cs="Times New Roman"/>
          <w:b/>
          <w:bCs/>
          <w:sz w:val="22"/>
          <w:szCs w:val="22"/>
        </w:rPr>
        <w:t xml:space="preserve">operacja inwestycyjna </w:t>
      </w:r>
      <w:r w:rsidRPr="004A2B58">
        <w:rPr>
          <w:rFonts w:ascii="Times New Roman" w:hAnsi="Times New Roman" w:cs="Times New Roman"/>
          <w:sz w:val="22"/>
          <w:szCs w:val="22"/>
        </w:rPr>
        <w:t>– operacja, która obejmuje inwestycje</w:t>
      </w:r>
    </w:p>
    <w:p w14:paraId="34F24AC5" w14:textId="77777777" w:rsidR="00D33A3A" w:rsidRPr="00EF728B"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EF728B">
        <w:rPr>
          <w:rFonts w:ascii="Times New Roman" w:eastAsia="Times New Roman" w:hAnsi="Times New Roman" w:cs="Times New Roman"/>
          <w:b/>
          <w:bCs/>
          <w:color w:val="000000"/>
        </w:rPr>
        <w:t>operacja realizowana w partnerstwie</w:t>
      </w:r>
      <w:r w:rsidRPr="00EF728B">
        <w:rPr>
          <w:rFonts w:ascii="Times New Roman" w:eastAsia="Times New Roman" w:hAnsi="Times New Roman" w:cs="Times New Roman"/>
          <w:color w:val="000000"/>
        </w:rPr>
        <w:t xml:space="preserve"> – operacja realizowana przez co najmniej dwa podmioty z obszaru objętego daną LSR;</w:t>
      </w:r>
    </w:p>
    <w:p w14:paraId="4E2B484C" w14:textId="77777777" w:rsidR="00D33A3A" w:rsidRP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organizacja pozarządowa</w:t>
      </w:r>
      <w:r w:rsidRPr="00D33A3A">
        <w:rPr>
          <w:rFonts w:ascii="Times New Roman" w:eastAsia="Times New Roman" w:hAnsi="Times New Roman" w:cs="Times New Roman"/>
          <w:color w:val="000000"/>
        </w:rPr>
        <w:t xml:space="preserve"> – organizacja, o której mowa w art. 3 ust. 2 ustawy o działalności pożytku publicznego i o wolontariacie;</w:t>
      </w:r>
    </w:p>
    <w:p w14:paraId="6D81788D" w14:textId="77777777" w:rsidR="00D33A3A" w:rsidRP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projekt partnerski</w:t>
      </w:r>
      <w:r w:rsidRPr="00D33A3A">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1AFABD79" w14:textId="77777777" w:rsidR="00D33A3A" w:rsidRP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 xml:space="preserve">Rada </w:t>
      </w:r>
      <w:r w:rsidRPr="00D33A3A">
        <w:rPr>
          <w:rFonts w:ascii="Times New Roman" w:eastAsia="Times New Roman" w:hAnsi="Times New Roman" w:cs="Times New Roman"/>
          <w:color w:val="000000"/>
        </w:rPr>
        <w:t>– organ decyzyjny LGD, tj. organ, o którym mowa w art. 4 ust. 3 pkt 4 ustawy RLKS;</w:t>
      </w:r>
    </w:p>
    <w:p w14:paraId="2043955D" w14:textId="77777777" w:rsid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Regulamin</w:t>
      </w:r>
      <w:r w:rsidRPr="00D33A3A">
        <w:rPr>
          <w:rFonts w:ascii="Times New Roman" w:eastAsia="Times New Roman" w:hAnsi="Times New Roman" w:cs="Times New Roman"/>
          <w:color w:val="000000"/>
        </w:rPr>
        <w:t xml:space="preserve"> – niniejszy regulamin naboru wniosków;</w:t>
      </w:r>
    </w:p>
    <w:p w14:paraId="5BC5D26C" w14:textId="77777777" w:rsidR="00D33A3A" w:rsidRP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umowa partnerstwa</w:t>
      </w:r>
      <w:r w:rsidRPr="00D33A3A">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r>
        <w:rPr>
          <w:rFonts w:ascii="Times New Roman" w:eastAsia="Times New Roman" w:hAnsi="Times New Roman" w:cs="Times New Roman"/>
          <w:color w:val="000000"/>
        </w:rPr>
        <w:t>;</w:t>
      </w:r>
    </w:p>
    <w:p w14:paraId="4F265792" w14:textId="77777777" w:rsidR="00D33A3A" w:rsidRP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umowa ramowa</w:t>
      </w:r>
      <w:r w:rsidRPr="00D33A3A">
        <w:rPr>
          <w:rFonts w:ascii="Times New Roman" w:eastAsia="Times New Roman" w:hAnsi="Times New Roman" w:cs="Times New Roman"/>
          <w:color w:val="000000"/>
        </w:rPr>
        <w:t xml:space="preserve"> – umowa o warunkach i sposobie realizacji strategii rozwoju lokalnego kierowanego przez społeczność, zawarta między SW i LGD</w:t>
      </w:r>
      <w:r w:rsidR="00AB3DFE">
        <w:rPr>
          <w:rFonts w:ascii="Times New Roman" w:eastAsia="Times New Roman" w:hAnsi="Times New Roman" w:cs="Times New Roman"/>
          <w:color w:val="000000"/>
        </w:rPr>
        <w:t>;</w:t>
      </w:r>
    </w:p>
    <w:p w14:paraId="0CFA49D1" w14:textId="77777777" w:rsidR="00D33A3A" w:rsidRDefault="00D33A3A">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wnioskodawca</w:t>
      </w:r>
      <w:r w:rsidRPr="00D33A3A">
        <w:rPr>
          <w:rFonts w:ascii="Times New Roman" w:eastAsia="Times New Roman" w:hAnsi="Times New Roman" w:cs="Times New Roman"/>
          <w:color w:val="000000"/>
        </w:rPr>
        <w:t xml:space="preserve"> – podmiot ubiegający się o przyznanie pomocy, który złożył WoPP w ramach naboru wniosków.</w:t>
      </w:r>
    </w:p>
    <w:p w14:paraId="78EE9F3A" w14:textId="77777777" w:rsidR="004A2B58" w:rsidRPr="00D33A3A" w:rsidRDefault="004A2B58" w:rsidP="004A2B58">
      <w:pPr>
        <w:pStyle w:val="Akapitzlist"/>
        <w:widowControl w:val="0"/>
        <w:spacing w:after="120" w:line="276" w:lineRule="auto"/>
        <w:ind w:left="714"/>
        <w:contextualSpacing w:val="0"/>
        <w:jc w:val="both"/>
        <w:rPr>
          <w:rFonts w:ascii="Times New Roman" w:eastAsia="Times New Roman" w:hAnsi="Times New Roman" w:cs="Times New Roman"/>
          <w:color w:val="000000"/>
        </w:rPr>
      </w:pPr>
    </w:p>
    <w:p w14:paraId="755F7F22" w14:textId="77777777" w:rsidR="00F178A9"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Wykaz skrótów</w:t>
      </w:r>
    </w:p>
    <w:p w14:paraId="6B9D4059"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ABA800F"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ARiMR</w:t>
      </w:r>
      <w:r w:rsidRPr="00D33A3A">
        <w:rPr>
          <w:rFonts w:ascii="Times New Roman" w:eastAsia="Times New Roman" w:hAnsi="Times New Roman" w:cs="Times New Roman"/>
          <w:color w:val="000000"/>
        </w:rPr>
        <w:t xml:space="preserve"> – Agencja Restrukturyzacji i Modernizacji Rolnictwa;</w:t>
      </w:r>
    </w:p>
    <w:p w14:paraId="2FCF7E51"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EFRROW</w:t>
      </w:r>
      <w:r w:rsidRPr="00D33A3A">
        <w:rPr>
          <w:rFonts w:ascii="Times New Roman" w:eastAsia="Times New Roman" w:hAnsi="Times New Roman" w:cs="Times New Roman"/>
          <w:color w:val="000000"/>
        </w:rPr>
        <w:t xml:space="preserve"> – Europejski Fundusz Rolny na rzecz Rozwoju Obszarów Wiejskich;</w:t>
      </w:r>
    </w:p>
    <w:p w14:paraId="462DAC1D"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LGD</w:t>
      </w:r>
      <w:r w:rsidRPr="00D33A3A">
        <w:rPr>
          <w:rFonts w:ascii="Times New Roman" w:eastAsia="Times New Roman" w:hAnsi="Times New Roman" w:cs="Times New Roman"/>
          <w:color w:val="000000"/>
        </w:rPr>
        <w:t xml:space="preserve"> – Stowarzyszenie</w:t>
      </w:r>
      <w:r w:rsidR="00FE0262" w:rsidRPr="003568CE">
        <w:rPr>
          <w:rFonts w:ascii="Times New Roman" w:eastAsia="Times New Roman" w:hAnsi="Times New Roman" w:cs="Times New Roman"/>
          <w:color w:val="000000"/>
        </w:rPr>
        <w:t xml:space="preserve"> Lokalna Grupa Działania „Podgrodzie Toruńskie” z siedzibą w Toruniu;</w:t>
      </w:r>
    </w:p>
    <w:p w14:paraId="6130A156"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LSR</w:t>
      </w:r>
      <w:r w:rsidRPr="00D33A3A">
        <w:rPr>
          <w:rFonts w:ascii="Times New Roman" w:eastAsia="Times New Roman" w:hAnsi="Times New Roman" w:cs="Times New Roman"/>
          <w:color w:val="000000"/>
        </w:rPr>
        <w:t xml:space="preserve"> – strategia rozwoju lokalnego kierowanego przez społeczność, o której mowa w ustawie RLKS, realizowana przez LGD;</w:t>
      </w:r>
    </w:p>
    <w:p w14:paraId="21AA410D"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I.13.1</w:t>
      </w:r>
      <w:r w:rsidRPr="00D33A3A">
        <w:rPr>
          <w:rFonts w:ascii="Times New Roman" w:eastAsia="Times New Roman" w:hAnsi="Times New Roman" w:cs="Times New Roman"/>
          <w:color w:val="000000"/>
        </w:rPr>
        <w:t xml:space="preserve"> – interwencja I.13.1 LEADER/Rozwój Lokalny Kierowany przez Społeczność (RLKS);</w:t>
      </w:r>
    </w:p>
    <w:p w14:paraId="1B8E5D47"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JSFP</w:t>
      </w:r>
      <w:r w:rsidRPr="00D33A3A">
        <w:rPr>
          <w:rFonts w:ascii="Times New Roman" w:eastAsia="Times New Roman" w:hAnsi="Times New Roman" w:cs="Times New Roman"/>
          <w:color w:val="000000"/>
        </w:rPr>
        <w:t xml:space="preserve"> – jednostka sektora finansów publicznych, tj. jednostka wymieniona w art. 8 ustawy FP;</w:t>
      </w:r>
    </w:p>
    <w:p w14:paraId="3F9D2032"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Kc</w:t>
      </w:r>
      <w:r w:rsidRPr="00D33A3A">
        <w:rPr>
          <w:rFonts w:ascii="Times New Roman" w:eastAsia="Times New Roman" w:hAnsi="Times New Roman" w:cs="Times New Roman"/>
          <w:color w:val="000000"/>
        </w:rPr>
        <w:t xml:space="preserve"> – ustawa z dnia 23 kwietnia 1964 r. – Kodeks cywilny</w:t>
      </w:r>
      <w:r>
        <w:rPr>
          <w:rFonts w:ascii="Times New Roman" w:eastAsia="Times New Roman" w:hAnsi="Times New Roman" w:cs="Times New Roman"/>
          <w:color w:val="000000"/>
        </w:rPr>
        <w:t>;</w:t>
      </w:r>
    </w:p>
    <w:p w14:paraId="09E8E8DF"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Kpa</w:t>
      </w:r>
      <w:r w:rsidRPr="00D33A3A">
        <w:rPr>
          <w:rFonts w:ascii="Times New Roman" w:eastAsia="Times New Roman" w:hAnsi="Times New Roman" w:cs="Times New Roman"/>
          <w:color w:val="000000"/>
        </w:rPr>
        <w:t xml:space="preserve"> – ustawa z dnia 14 czerwca 1960 r. – Kodeks postępowania administracyjnego;</w:t>
      </w:r>
    </w:p>
    <w:p w14:paraId="473A6A29"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MRiRW</w:t>
      </w:r>
      <w:r w:rsidRPr="00D33A3A">
        <w:rPr>
          <w:rFonts w:ascii="Times New Roman" w:eastAsia="Times New Roman" w:hAnsi="Times New Roman" w:cs="Times New Roman"/>
          <w:color w:val="000000"/>
        </w:rPr>
        <w:t xml:space="preserve"> – Minister Rolnictwa i Rozwoju Wsi;</w:t>
      </w:r>
    </w:p>
    <w:p w14:paraId="270774BF"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PS WPR</w:t>
      </w:r>
      <w:r w:rsidRPr="00D33A3A">
        <w:rPr>
          <w:rFonts w:ascii="Times New Roman" w:eastAsia="Times New Roman" w:hAnsi="Times New Roman" w:cs="Times New Roman"/>
          <w:color w:val="000000"/>
        </w:rPr>
        <w:t xml:space="preserve"> – Plan Strategiczny dla Wspólnej Polityki Rolnej na lata 2023-2027;</w:t>
      </w:r>
    </w:p>
    <w:p w14:paraId="641692A9"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PUE</w:t>
      </w:r>
      <w:r w:rsidRPr="00D33A3A">
        <w:rPr>
          <w:rFonts w:ascii="Times New Roman" w:eastAsia="Times New Roman" w:hAnsi="Times New Roman" w:cs="Times New Roman"/>
          <w:color w:val="000000"/>
        </w:rPr>
        <w:t xml:space="preserve"> – system teleinformatyczny ARiMR, o którym mowa w art. 10c ustawy o ARiMR;</w:t>
      </w:r>
    </w:p>
    <w:p w14:paraId="51053DFA" w14:textId="77777777" w:rsidR="00D33A3A" w:rsidRPr="00D33A3A" w:rsidRDefault="00D33A3A" w:rsidP="00D26017">
      <w:pPr>
        <w:pStyle w:val="Akapitzlist"/>
        <w:widowControl w:val="0"/>
        <w:numPr>
          <w:ilvl w:val="0"/>
          <w:numId w:val="6"/>
        </w:numPr>
        <w:spacing w:after="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2021/1060</w:t>
      </w:r>
      <w:r w:rsidRPr="00D33A3A">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rFonts w:ascii="Times New Roman" w:eastAsia="Times New Roman" w:hAnsi="Times New Roman" w:cs="Times New Roman"/>
          <w:color w:val="000000"/>
        </w:rPr>
        <w:t>;</w:t>
      </w:r>
    </w:p>
    <w:p w14:paraId="51277ED4" w14:textId="77777777" w:rsidR="00D33A3A" w:rsidRPr="00D33A3A" w:rsidRDefault="00D33A3A" w:rsidP="00D26017">
      <w:pPr>
        <w:pStyle w:val="Akapitzlist"/>
        <w:widowControl w:val="0"/>
        <w:numPr>
          <w:ilvl w:val="0"/>
          <w:numId w:val="6"/>
        </w:numPr>
        <w:spacing w:after="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2021/2115</w:t>
      </w:r>
      <w:r w:rsidRPr="00D33A3A">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Pr>
          <w:rFonts w:ascii="Times New Roman" w:eastAsia="Times New Roman" w:hAnsi="Times New Roman" w:cs="Times New Roman"/>
          <w:color w:val="000000"/>
        </w:rPr>
        <w:t>;</w:t>
      </w:r>
    </w:p>
    <w:p w14:paraId="73397124" w14:textId="77777777" w:rsidR="00D33A3A" w:rsidRPr="00D33A3A" w:rsidRDefault="00D33A3A" w:rsidP="00D26017">
      <w:pPr>
        <w:pStyle w:val="Akapitzlist"/>
        <w:widowControl w:val="0"/>
        <w:numPr>
          <w:ilvl w:val="0"/>
          <w:numId w:val="6"/>
        </w:numPr>
        <w:spacing w:after="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GBER</w:t>
      </w:r>
      <w:r w:rsidRPr="00D33A3A">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7DB66204"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MRiRW w sprawie loginu i kodu dostępu</w:t>
      </w:r>
      <w:r w:rsidRPr="00D33A3A">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58DB420A"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SW</w:t>
      </w:r>
      <w:r w:rsidRPr="00D33A3A">
        <w:rPr>
          <w:rFonts w:ascii="Times New Roman" w:eastAsia="Times New Roman" w:hAnsi="Times New Roman" w:cs="Times New Roman"/>
          <w:color w:val="000000"/>
        </w:rPr>
        <w:t xml:space="preserve"> – Samorząd Województwa</w:t>
      </w:r>
      <w:r w:rsidR="004A2B58">
        <w:rPr>
          <w:rFonts w:ascii="Times New Roman" w:eastAsia="Times New Roman" w:hAnsi="Times New Roman" w:cs="Times New Roman"/>
          <w:color w:val="000000"/>
        </w:rPr>
        <w:t xml:space="preserve"> </w:t>
      </w:r>
      <w:r w:rsidR="00FE0262">
        <w:rPr>
          <w:rFonts w:ascii="Times New Roman" w:eastAsia="Times New Roman" w:hAnsi="Times New Roman" w:cs="Times New Roman"/>
          <w:color w:val="000000"/>
        </w:rPr>
        <w:t>Kujawsko-Pomorskiego</w:t>
      </w:r>
      <w:r w:rsidR="00FE0262" w:rsidRPr="004F6A84">
        <w:rPr>
          <w:rFonts w:ascii="Times New Roman" w:eastAsia="Times New Roman" w:hAnsi="Times New Roman" w:cs="Times New Roman"/>
          <w:color w:val="000000"/>
        </w:rPr>
        <w:t>;</w:t>
      </w:r>
    </w:p>
    <w:p w14:paraId="6E816CF2"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UoPP</w:t>
      </w:r>
      <w:r w:rsidRPr="00D33A3A">
        <w:rPr>
          <w:rFonts w:ascii="Times New Roman" w:eastAsia="Times New Roman" w:hAnsi="Times New Roman" w:cs="Times New Roman"/>
          <w:color w:val="000000"/>
        </w:rPr>
        <w:t xml:space="preserve"> – umowa o przyznaniu pomocy, o której mowa w ustawie PS WPR;</w:t>
      </w:r>
    </w:p>
    <w:p w14:paraId="763D6EA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ARiMR</w:t>
      </w:r>
      <w:r w:rsidRPr="00D33A3A">
        <w:rPr>
          <w:rFonts w:ascii="Times New Roman" w:eastAsia="Times New Roman" w:hAnsi="Times New Roman" w:cs="Times New Roman"/>
          <w:color w:val="000000"/>
        </w:rPr>
        <w:t xml:space="preserve"> – ustawa z dnia 9 maja 2008 r. o Agencji Restrukturyzacji i Modernizacji Rolnictwa;</w:t>
      </w:r>
    </w:p>
    <w:p w14:paraId="2DCB0EDB"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lastRenderedPageBreak/>
        <w:t>ustawa o działalności pożytku publicznego i o wolontariacie</w:t>
      </w:r>
      <w:r w:rsidRPr="00D33A3A">
        <w:rPr>
          <w:rFonts w:ascii="Times New Roman" w:eastAsia="Times New Roman" w:hAnsi="Times New Roman" w:cs="Times New Roman"/>
          <w:color w:val="000000"/>
        </w:rPr>
        <w:t xml:space="preserve"> – ustawa z dnia 24 kwietnia 2003 r. o działalności pożytku publicznego i o wolontariacie;</w:t>
      </w:r>
    </w:p>
    <w:p w14:paraId="6205A9B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FP</w:t>
      </w:r>
      <w:r w:rsidRPr="00D33A3A">
        <w:rPr>
          <w:rFonts w:ascii="Times New Roman" w:eastAsia="Times New Roman" w:hAnsi="Times New Roman" w:cs="Times New Roman"/>
          <w:color w:val="000000"/>
        </w:rPr>
        <w:t xml:space="preserve"> – ustawa z dnia 27 sierpnia 2009 r. o finansach publicznych</w:t>
      </w:r>
      <w:r>
        <w:rPr>
          <w:rFonts w:ascii="Times New Roman" w:eastAsia="Times New Roman" w:hAnsi="Times New Roman" w:cs="Times New Roman"/>
          <w:color w:val="000000"/>
        </w:rPr>
        <w:t>;</w:t>
      </w:r>
    </w:p>
    <w:p w14:paraId="0E4CE099"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informatyzacji działalności podmiotów realizujących zadania publiczne</w:t>
      </w:r>
      <w:r w:rsidRPr="00D33A3A">
        <w:rPr>
          <w:rFonts w:ascii="Times New Roman" w:eastAsia="Times New Roman" w:hAnsi="Times New Roman" w:cs="Times New Roman"/>
          <w:color w:val="000000"/>
        </w:rPr>
        <w:t xml:space="preserve"> – ustawa z dnia 17 lutego 2005 r. o informatyzacji działalności podmiotów realizujących zadania publiczne;</w:t>
      </w:r>
    </w:p>
    <w:p w14:paraId="3650FE83"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PPSA</w:t>
      </w:r>
      <w:r w:rsidRPr="00D33A3A">
        <w:rPr>
          <w:rFonts w:ascii="Times New Roman" w:eastAsia="Times New Roman" w:hAnsi="Times New Roman" w:cs="Times New Roman"/>
          <w:color w:val="000000"/>
        </w:rPr>
        <w:t xml:space="preserve"> – ustawa z dnia 30 sierpnia 2002 r. Prawo o postępowaniu przed sądami administracyjnym</w:t>
      </w:r>
      <w:r>
        <w:rPr>
          <w:rFonts w:ascii="Times New Roman" w:eastAsia="Times New Roman" w:hAnsi="Times New Roman" w:cs="Times New Roman"/>
          <w:color w:val="000000"/>
        </w:rPr>
        <w:t>i</w:t>
      </w:r>
      <w:r w:rsidRPr="00D33A3A">
        <w:rPr>
          <w:rFonts w:ascii="Times New Roman" w:eastAsia="Times New Roman" w:hAnsi="Times New Roman" w:cs="Times New Roman"/>
          <w:color w:val="000000"/>
        </w:rPr>
        <w:t>;</w:t>
      </w:r>
    </w:p>
    <w:p w14:paraId="5C40B284"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PS WPR</w:t>
      </w:r>
      <w:r w:rsidRPr="00D33A3A">
        <w:rPr>
          <w:rFonts w:ascii="Times New Roman" w:eastAsia="Times New Roman" w:hAnsi="Times New Roman" w:cs="Times New Roman"/>
          <w:color w:val="000000"/>
        </w:rPr>
        <w:t xml:space="preserve"> – ustawa z dnia 8 lutego 2023 r. o Planie Strategicznym dla Wspólnej Polityki Rolnej na lata 2023-2027;</w:t>
      </w:r>
    </w:p>
    <w:p w14:paraId="390D645F"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RLKS</w:t>
      </w:r>
      <w:r w:rsidRPr="00D33A3A">
        <w:rPr>
          <w:rFonts w:ascii="Times New Roman" w:eastAsia="Times New Roman" w:hAnsi="Times New Roman" w:cs="Times New Roman"/>
          <w:color w:val="000000"/>
        </w:rPr>
        <w:t xml:space="preserve"> – ustawa z dnia 20 lutego 2015 r. o rozwoju lokalnym z udziałem lokalnej społeczności;</w:t>
      </w:r>
    </w:p>
    <w:p w14:paraId="51D0520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WoP</w:t>
      </w:r>
      <w:r w:rsidRPr="00D33A3A">
        <w:rPr>
          <w:rFonts w:ascii="Times New Roman" w:eastAsia="Times New Roman" w:hAnsi="Times New Roman" w:cs="Times New Roman"/>
          <w:color w:val="000000"/>
        </w:rPr>
        <w:t>– wniosek o płatność transzy pomocy, o którym mowa w ustawie PS WPR;</w:t>
      </w:r>
    </w:p>
    <w:p w14:paraId="3FE69A66"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WoPP</w:t>
      </w:r>
      <w:r w:rsidRPr="00D33A3A">
        <w:rPr>
          <w:rFonts w:ascii="Times New Roman" w:eastAsia="Times New Roman" w:hAnsi="Times New Roman" w:cs="Times New Roman"/>
          <w:color w:val="000000"/>
        </w:rPr>
        <w:t xml:space="preserve"> – wniosek o przyznanie pomocy, o którym mowa w ustawie PS WPR;</w:t>
      </w:r>
    </w:p>
    <w:p w14:paraId="0CBE1113" w14:textId="77777777" w:rsidR="00426FB7" w:rsidRDefault="00426FB7" w:rsidP="00FE0262">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426FB7">
        <w:rPr>
          <w:rFonts w:ascii="Times New Roman" w:eastAsia="Times New Roman" w:hAnsi="Times New Roman" w:cs="Times New Roman"/>
          <w:b/>
          <w:bCs/>
          <w:color w:val="000000"/>
        </w:rPr>
        <w:t>Wytyczne podstawowe</w:t>
      </w:r>
      <w:r w:rsidRPr="00426FB7">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15 października  2025 r., wydane przez MRiRW na podstawie art. 6 ust. 2 pkt 3 ustawy o PS WPR;</w:t>
      </w:r>
    </w:p>
    <w:p w14:paraId="72A1CD75" w14:textId="77777777" w:rsidR="00426FB7" w:rsidRPr="00426FB7" w:rsidRDefault="00426FB7" w:rsidP="00FE0262">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426FB7">
        <w:rPr>
          <w:rFonts w:ascii="Times New Roman" w:eastAsia="Times New Roman" w:hAnsi="Times New Roman" w:cs="Times New Roman"/>
          <w:b/>
          <w:bCs/>
          <w:color w:val="000000"/>
        </w:rPr>
        <w:t>Wytyczne szczegółowe</w:t>
      </w:r>
      <w:r w:rsidRPr="00426FB7">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13 października 2025 r., wydane przez MRiRW na podstawie art. ust. 2 pkt 3 ustawy o PS WPR;</w:t>
      </w:r>
    </w:p>
    <w:p w14:paraId="4453ED40" w14:textId="77777777" w:rsidR="00F178A9" w:rsidRPr="00426FB7" w:rsidRDefault="00D33A3A" w:rsidP="00426FB7">
      <w:pPr>
        <w:pStyle w:val="Akapitzlist"/>
        <w:widowControl w:val="0"/>
        <w:numPr>
          <w:ilvl w:val="0"/>
          <w:numId w:val="6"/>
        </w:numPr>
        <w:spacing w:after="120" w:line="276" w:lineRule="auto"/>
        <w:jc w:val="both"/>
        <w:rPr>
          <w:rFonts w:ascii="Times New Roman" w:eastAsia="Times New Roman" w:hAnsi="Times New Roman" w:cs="Times New Roman"/>
          <w:color w:val="000000"/>
        </w:rPr>
      </w:pPr>
      <w:r w:rsidRPr="00426FB7">
        <w:rPr>
          <w:rFonts w:ascii="Times New Roman" w:eastAsia="Times New Roman" w:hAnsi="Times New Roman" w:cs="Times New Roman"/>
          <w:b/>
          <w:bCs/>
          <w:color w:val="000000"/>
        </w:rPr>
        <w:t>ZW</w:t>
      </w:r>
      <w:r w:rsidRPr="00426FB7">
        <w:rPr>
          <w:rFonts w:ascii="Times New Roman" w:eastAsia="Times New Roman" w:hAnsi="Times New Roman" w:cs="Times New Roman"/>
          <w:color w:val="000000"/>
        </w:rPr>
        <w:t xml:space="preserve"> –</w:t>
      </w:r>
      <w:r w:rsidR="00FE0262" w:rsidRPr="00426FB7">
        <w:rPr>
          <w:rFonts w:ascii="Times New Roman" w:eastAsia="Times New Roman" w:hAnsi="Times New Roman" w:cs="Times New Roman"/>
          <w:color w:val="000000"/>
        </w:rPr>
        <w:t xml:space="preserve"> Zarząd Województwa Kujawsko-Pomorskiego, będący organem wykonawczym SW.</w:t>
      </w:r>
    </w:p>
    <w:p w14:paraId="62C191E1" w14:textId="6B097781" w:rsidR="00F178A9" w:rsidRDefault="00D26017" w:rsidP="00DF689E">
      <w:pPr>
        <w:pStyle w:val="Nagwek1"/>
        <w:spacing w:before="0" w:after="120" w:line="276" w:lineRule="auto"/>
        <w:jc w:val="both"/>
        <w:rPr>
          <w:rFonts w:ascii="Times New Roman" w:eastAsia="Times New Roman" w:hAnsi="Times New Roman" w:cs="Times New Roman"/>
          <w:b/>
          <w:sz w:val="28"/>
          <w:szCs w:val="28"/>
        </w:rPr>
      </w:pPr>
      <w:bookmarkStart w:id="2" w:name="_Toc185772484"/>
      <w:r>
        <w:rPr>
          <w:rFonts w:ascii="Times New Roman" w:eastAsia="Times New Roman" w:hAnsi="Times New Roman" w:cs="Times New Roman"/>
          <w:b/>
          <w:sz w:val="28"/>
          <w:szCs w:val="28"/>
        </w:rPr>
        <w:br/>
      </w:r>
      <w:r w:rsidR="00A92DFA">
        <w:rPr>
          <w:rFonts w:ascii="Times New Roman" w:eastAsia="Times New Roman" w:hAnsi="Times New Roman" w:cs="Times New Roman"/>
          <w:b/>
          <w:sz w:val="28"/>
          <w:szCs w:val="28"/>
        </w:rPr>
        <w:t>§ 2. Postanowienia ogólne dotyczące naboru wniosków</w:t>
      </w:r>
      <w:bookmarkEnd w:id="2"/>
    </w:p>
    <w:p w14:paraId="37065894"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bookmarkStart w:id="3"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warunki, które musi spełniać WoPP w ramach naboru wniosków przeprowadzonego na podstawie niniejszego Regulaminu</w:t>
      </w:r>
      <w:r>
        <w:rPr>
          <w:rFonts w:ascii="Times New Roman" w:eastAsia="Times New Roman" w:hAnsi="Times New Roman" w:cs="Times New Roman"/>
          <w:color w:val="000000"/>
        </w:rPr>
        <w:t>.</w:t>
      </w:r>
    </w:p>
    <w:p w14:paraId="0980F891"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33CC7B23"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469CCADA"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w:t>
      </w:r>
      <w:r w:rsidRPr="001D157E">
        <w:rPr>
          <w:rFonts w:ascii="Times New Roman" w:eastAsia="Times New Roman" w:hAnsi="Times New Roman" w:cs="Times New Roman"/>
          <w:color w:val="000000"/>
        </w:rPr>
        <w:t>prawa powszechnie obowiązującego, w tym ustawą PS WPR</w:t>
      </w:r>
      <w:r w:rsidR="004A2B58">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 xml:space="preserve">oraz </w:t>
      </w:r>
      <w:r>
        <w:rPr>
          <w:rFonts w:ascii="Times New Roman" w:eastAsia="Times New Roman" w:hAnsi="Times New Roman" w:cs="Times New Roman"/>
          <w:color w:val="000000"/>
        </w:rPr>
        <w:t>w</w:t>
      </w:r>
      <w:r w:rsidRPr="001D157E">
        <w:rPr>
          <w:rFonts w:ascii="Times New Roman" w:eastAsia="Times New Roman" w:hAnsi="Times New Roman" w:cs="Times New Roman"/>
          <w:color w:val="000000"/>
        </w:rPr>
        <w:t>ytycznymi</w:t>
      </w:r>
      <w:r w:rsidR="004A2B58">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Ministra Rolnictwa i Rozwoju</w:t>
      </w:r>
      <w:r w:rsidR="004A2B58">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Wsi, o których mowa w art. 6 ust. 2 pkt 3 ustawy PS WPR</w:t>
      </w:r>
      <w:r>
        <w:rPr>
          <w:rFonts w:ascii="Times New Roman" w:eastAsia="Times New Roman" w:hAnsi="Times New Roman" w:cs="Times New Roman"/>
          <w:color w:val="000000"/>
        </w:rPr>
        <w:t>.</w:t>
      </w:r>
    </w:p>
    <w:p w14:paraId="081EDE92"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234D448F" w14:textId="77777777" w:rsidR="00EF728B" w:rsidRPr="004A2B58" w:rsidRDefault="00EF728B" w:rsidP="00152297">
      <w:pPr>
        <w:pStyle w:val="Tekstkomentarza"/>
        <w:numPr>
          <w:ilvl w:val="0"/>
          <w:numId w:val="8"/>
        </w:numPr>
        <w:ind w:left="426" w:hanging="426"/>
        <w:jc w:val="both"/>
        <w:rPr>
          <w:rFonts w:ascii="Times New Roman" w:hAnsi="Times New Roman" w:cs="Times New Roman"/>
          <w:sz w:val="22"/>
          <w:szCs w:val="22"/>
        </w:rPr>
      </w:pPr>
      <w:r w:rsidRPr="004A2B58">
        <w:rPr>
          <w:rFonts w:ascii="Times New Roman" w:hAnsi="Times New Roman" w:cs="Times New Roman"/>
          <w:sz w:val="22"/>
          <w:szCs w:val="22"/>
        </w:rPr>
        <w:lastRenderedPageBreak/>
        <w:t>Regulamin naboru wniosków może zostać zmieniony również w zakresie limitu środków     przeznaczonych na przyznanie pomocy na operacje w ramach danego naboru, jeśli żadnemu wnioskodawcy nie odmówiono jeszcze przyznania pomocy z powodu wyczerpania środków.</w:t>
      </w:r>
    </w:p>
    <w:p w14:paraId="664BDA4B"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Postanowień ust. 5 nie stosuje się, jeżeli:</w:t>
      </w:r>
    </w:p>
    <w:p w14:paraId="07025FDE" w14:textId="77777777" w:rsidR="00FC092D"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01247B5A" w14:textId="77777777" w:rsidR="00FC092D" w:rsidRPr="00171DC6"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sidR="004A2B58">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6F9CEBE8"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721316AB"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61599F5F"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4643E617"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składania WoPP, o którym mowa w § 9 ust. 1, nie złożono żadnego WoPP lub</w:t>
      </w:r>
    </w:p>
    <w:p w14:paraId="35DECD62"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3F79F7F3"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452A0CD4" w14:textId="77777777" w:rsidR="00FC092D"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793AFBE7"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66DEB36B"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895FC4C" w14:textId="77777777" w:rsidR="00FC092D" w:rsidRPr="0060392E"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7CFC9CB6" w14:textId="77777777" w:rsidR="00FC092D" w:rsidRPr="0060392E"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004A2B58">
        <w:rPr>
          <w:rFonts w:ascii="Times New Roman" w:eastAsia="Times New Roman" w:hAnsi="Times New Roman" w:cs="Times New Roman"/>
        </w:rPr>
        <w:t xml:space="preserve"> </w:t>
      </w:r>
      <w:r w:rsidRPr="003D1658">
        <w:rPr>
          <w:rFonts w:ascii="Times New Roman" w:eastAsia="Times New Roman" w:hAnsi="Times New Roman" w:cs="Times New Roman"/>
        </w:rPr>
        <w:t>UoPP, a w zakresie nieuregulowanym tą umową – przepisy Kc.</w:t>
      </w:r>
    </w:p>
    <w:p w14:paraId="0214FFA9"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7AA0AE83"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4" w:name="_Hlk185486963"/>
      <w:r>
        <w:rPr>
          <w:rFonts w:ascii="Times New Roman" w:eastAsia="Times New Roman" w:hAnsi="Times New Roman" w:cs="Times New Roman"/>
        </w:rPr>
        <w:t xml:space="preserve">w prowadzonych przez SW postępowaniach w sprawie o przyznanie pomocy i w sprawie o wypłatę pomocy </w:t>
      </w:r>
      <w:bookmarkEnd w:id="4"/>
      <w:r>
        <w:rPr>
          <w:rFonts w:ascii="Times New Roman" w:eastAsia="Times New Roman" w:hAnsi="Times New Roman" w:cs="Times New Roman"/>
        </w:rPr>
        <w:t>dokonuje się zgodnie z przepisami Kc dotyczącymi terminu.</w:t>
      </w:r>
    </w:p>
    <w:p w14:paraId="57A4AE14" w14:textId="77777777" w:rsidR="00D26017" w:rsidRDefault="00D26017" w:rsidP="00D26017">
      <w:pPr>
        <w:widowControl w:val="0"/>
        <w:spacing w:after="120" w:line="276" w:lineRule="auto"/>
        <w:jc w:val="both"/>
        <w:rPr>
          <w:rFonts w:ascii="Times New Roman" w:eastAsia="Times New Roman" w:hAnsi="Times New Roman" w:cs="Times New Roman"/>
        </w:rPr>
      </w:pPr>
    </w:p>
    <w:p w14:paraId="008C1354" w14:textId="77777777" w:rsidR="00D26017" w:rsidRDefault="00D26017" w:rsidP="00D26017">
      <w:pPr>
        <w:widowControl w:val="0"/>
        <w:spacing w:after="120" w:line="276" w:lineRule="auto"/>
        <w:jc w:val="both"/>
        <w:rPr>
          <w:rFonts w:ascii="Times New Roman" w:eastAsia="Times New Roman" w:hAnsi="Times New Roman" w:cs="Times New Roman"/>
        </w:rPr>
      </w:pPr>
    </w:p>
    <w:p w14:paraId="0153D9AC" w14:textId="77777777" w:rsidR="00F178A9" w:rsidRP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W jednym naborze wniosków ten sam wnioskodawca może złożyć wyłącznie jeden WoPP. PUE blokuje możliwość złożenia w jednym naborze wniosków więcej niż jednego WoPP przez tego samego wnioskodawcę.</w:t>
      </w:r>
      <w:bookmarkEnd w:id="3"/>
    </w:p>
    <w:p w14:paraId="08D24C44"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5" w:name="_Toc185772485"/>
      <w:r>
        <w:rPr>
          <w:rFonts w:ascii="Times New Roman" w:eastAsia="Times New Roman" w:hAnsi="Times New Roman" w:cs="Times New Roman"/>
          <w:b/>
          <w:sz w:val="28"/>
          <w:szCs w:val="28"/>
        </w:rPr>
        <w:t>§ 3. Zakres pomocy, któr</w:t>
      </w:r>
      <w:r w:rsidR="00FC092D">
        <w:rPr>
          <w:rFonts w:ascii="Times New Roman" w:eastAsia="Times New Roman" w:hAnsi="Times New Roman" w:cs="Times New Roman"/>
          <w:b/>
          <w:sz w:val="28"/>
          <w:szCs w:val="28"/>
        </w:rPr>
        <w:t>ego</w:t>
      </w:r>
      <w:r>
        <w:rPr>
          <w:rFonts w:ascii="Times New Roman" w:eastAsia="Times New Roman" w:hAnsi="Times New Roman" w:cs="Times New Roman"/>
          <w:b/>
          <w:sz w:val="28"/>
          <w:szCs w:val="28"/>
        </w:rPr>
        <w:t xml:space="preserve"> dotyczy nabór wniosków</w:t>
      </w:r>
      <w:bookmarkEnd w:id="5"/>
    </w:p>
    <w:p w14:paraId="06C489B3"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Nabór </w:t>
      </w:r>
      <w:r w:rsidR="00FC092D">
        <w:rPr>
          <w:rFonts w:ascii="Times New Roman" w:eastAsia="Times New Roman" w:hAnsi="Times New Roman" w:cs="Times New Roman"/>
          <w:color w:val="000000"/>
        </w:rPr>
        <w:t xml:space="preserve">wniosków </w:t>
      </w:r>
      <w:r>
        <w:rPr>
          <w:rFonts w:ascii="Times New Roman" w:eastAsia="Times New Roman" w:hAnsi="Times New Roman" w:cs="Times New Roman"/>
          <w:color w:val="000000"/>
        </w:rPr>
        <w:t xml:space="preserve">przeprowadzany jest na operacje z </w:t>
      </w:r>
      <w:r w:rsidR="00FC092D">
        <w:rPr>
          <w:rFonts w:ascii="Times New Roman" w:eastAsia="Times New Roman" w:hAnsi="Times New Roman" w:cs="Times New Roman"/>
          <w:color w:val="000000"/>
        </w:rPr>
        <w:t xml:space="preserve">zakresu </w:t>
      </w:r>
      <w:r w:rsidR="00FE0262" w:rsidRPr="00FE0262">
        <w:rPr>
          <w:rFonts w:ascii="Times New Roman" w:eastAsia="Times New Roman" w:hAnsi="Times New Roman" w:cs="Times New Roman"/>
          <w:i/>
          <w:iCs/>
          <w:color w:val="000000"/>
        </w:rPr>
        <w:t>Infrastruktura Podgrodzia</w:t>
      </w:r>
      <w:r w:rsidR="00FE0262">
        <w:rPr>
          <w:rFonts w:ascii="Times New Roman" w:eastAsia="Times New Roman" w:hAnsi="Times New Roman" w:cs="Times New Roman"/>
          <w:color w:val="000000"/>
        </w:rPr>
        <w:t xml:space="preserve"> (</w:t>
      </w:r>
      <w:r w:rsidR="00FC092D" w:rsidRPr="00FC092D">
        <w:rPr>
          <w:rFonts w:ascii="Times New Roman" w:eastAsia="Times New Roman" w:hAnsi="Times New Roman" w:cs="Times New Roman"/>
          <w:i/>
          <w:iCs/>
          <w:color w:val="000000"/>
        </w:rPr>
        <w:t>Poprawa dostępu do małej infrastruktury publicznej</w:t>
      </w:r>
      <w:r w:rsidR="00FE0262">
        <w:rPr>
          <w:rFonts w:ascii="Times New Roman" w:eastAsia="Times New Roman" w:hAnsi="Times New Roman" w:cs="Times New Roman"/>
          <w:i/>
          <w:iCs/>
          <w:color w:val="000000"/>
        </w:rPr>
        <w:t>)</w:t>
      </w:r>
      <w:r w:rsidR="00FC092D" w:rsidRPr="00FC092D">
        <w:rPr>
          <w:rFonts w:ascii="Times New Roman" w:eastAsia="Times New Roman" w:hAnsi="Times New Roman" w:cs="Times New Roman"/>
          <w:color w:val="000000"/>
        </w:rPr>
        <w:t>.</w:t>
      </w:r>
    </w:p>
    <w:p w14:paraId="3CE35176" w14:textId="77777777" w:rsidR="00EF728B" w:rsidRPr="00EF728B" w:rsidRDefault="00EF728B" w:rsidP="00EF728B">
      <w:pPr>
        <w:pStyle w:val="Default"/>
        <w:rPr>
          <w:rFonts w:ascii="Times New Roman" w:hAnsi="Times New Roman" w:cs="Times New Roman"/>
          <w:sz w:val="22"/>
          <w:szCs w:val="22"/>
        </w:rPr>
      </w:pPr>
      <w:r w:rsidRPr="00EF728B">
        <w:rPr>
          <w:rFonts w:ascii="Times New Roman" w:hAnsi="Times New Roman" w:cs="Times New Roman"/>
          <w:bCs/>
          <w:sz w:val="22"/>
          <w:szCs w:val="22"/>
        </w:rPr>
        <w:t>Cel LSR:</w:t>
      </w:r>
      <w:r w:rsidR="00152297">
        <w:rPr>
          <w:rFonts w:ascii="Times New Roman" w:hAnsi="Times New Roman" w:cs="Times New Roman"/>
          <w:bCs/>
          <w:sz w:val="22"/>
          <w:szCs w:val="22"/>
        </w:rPr>
        <w:t xml:space="preserve"> </w:t>
      </w:r>
      <w:r w:rsidRPr="00EF728B">
        <w:rPr>
          <w:rFonts w:ascii="Times New Roman" w:hAnsi="Times New Roman" w:cs="Times New Roman"/>
          <w:sz w:val="22"/>
          <w:szCs w:val="22"/>
        </w:rPr>
        <w:t>Wzrost konkurencyjności obszaru LSR</w:t>
      </w:r>
      <w:r w:rsidR="00152297">
        <w:rPr>
          <w:rFonts w:ascii="Times New Roman" w:hAnsi="Times New Roman" w:cs="Times New Roman"/>
          <w:sz w:val="22"/>
          <w:szCs w:val="22"/>
        </w:rPr>
        <w:t>,</w:t>
      </w:r>
      <w:r w:rsidRPr="00EF728B">
        <w:rPr>
          <w:rFonts w:ascii="Times New Roman" w:hAnsi="Times New Roman" w:cs="Times New Roman"/>
          <w:sz w:val="22"/>
          <w:szCs w:val="22"/>
        </w:rPr>
        <w:t xml:space="preserve"> </w:t>
      </w:r>
      <w:r w:rsidR="00152297">
        <w:rPr>
          <w:rFonts w:ascii="Times New Roman" w:hAnsi="Times New Roman" w:cs="Times New Roman"/>
          <w:sz w:val="22"/>
          <w:szCs w:val="22"/>
        </w:rPr>
        <w:t xml:space="preserve">Przedsięwzięcie: </w:t>
      </w:r>
      <w:r w:rsidRPr="00EF728B">
        <w:rPr>
          <w:rFonts w:ascii="Times New Roman" w:hAnsi="Times New Roman" w:cs="Times New Roman"/>
          <w:sz w:val="22"/>
          <w:szCs w:val="22"/>
        </w:rPr>
        <w:t>Infrastruktura Podgrodzia</w:t>
      </w:r>
    </w:p>
    <w:p w14:paraId="77B8EB40" w14:textId="77777777" w:rsidR="00EF728B" w:rsidRDefault="00EF728B" w:rsidP="00DF689E">
      <w:pPr>
        <w:widowControl w:val="0"/>
        <w:spacing w:after="120" w:line="276" w:lineRule="auto"/>
        <w:jc w:val="both"/>
        <w:rPr>
          <w:rFonts w:ascii="Times New Roman" w:eastAsia="Times New Roman" w:hAnsi="Times New Roman" w:cs="Times New Roman"/>
          <w:color w:val="000000"/>
        </w:rPr>
      </w:pPr>
    </w:p>
    <w:p w14:paraId="0C25F46F" w14:textId="77777777" w:rsidR="00F178A9" w:rsidRPr="00FE0262" w:rsidRDefault="00F178A9" w:rsidP="00DF689E">
      <w:pPr>
        <w:widowControl w:val="0"/>
        <w:spacing w:after="120" w:line="276" w:lineRule="auto"/>
        <w:jc w:val="both"/>
        <w:rPr>
          <w:rFonts w:ascii="Times New Roman" w:eastAsia="Times New Roman" w:hAnsi="Times New Roman" w:cs="Times New Roman"/>
          <w:color w:val="000000"/>
          <w:sz w:val="4"/>
          <w:szCs w:val="4"/>
        </w:rPr>
      </w:pPr>
    </w:p>
    <w:p w14:paraId="271EF54E"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6" w:name="_Toc185772486"/>
      <w:r>
        <w:rPr>
          <w:rFonts w:ascii="Times New Roman" w:eastAsia="Times New Roman" w:hAnsi="Times New Roman" w:cs="Times New Roman"/>
          <w:b/>
          <w:sz w:val="28"/>
          <w:szCs w:val="28"/>
        </w:rPr>
        <w:t xml:space="preserve">§ 4. Limit środków przeznaczonych </w:t>
      </w:r>
      <w:r w:rsidR="00FC092D">
        <w:rPr>
          <w:rFonts w:ascii="Times New Roman" w:eastAsia="Times New Roman" w:hAnsi="Times New Roman" w:cs="Times New Roman"/>
          <w:b/>
          <w:sz w:val="28"/>
          <w:szCs w:val="28"/>
        </w:rPr>
        <w:t xml:space="preserve">na przyznanie pomocy </w:t>
      </w:r>
      <w:r>
        <w:rPr>
          <w:rFonts w:ascii="Times New Roman" w:eastAsia="Times New Roman" w:hAnsi="Times New Roman" w:cs="Times New Roman"/>
          <w:b/>
          <w:sz w:val="28"/>
          <w:szCs w:val="28"/>
        </w:rPr>
        <w:t>w ramach naboru wniosków</w:t>
      </w:r>
      <w:bookmarkEnd w:id="6"/>
    </w:p>
    <w:p w14:paraId="69B586E7" w14:textId="77777777" w:rsidR="00F178A9" w:rsidRDefault="00A92DFA" w:rsidP="00DF689E">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t>
      </w:r>
      <w:r w:rsidR="00FC092D">
        <w:rPr>
          <w:rFonts w:ascii="Times New Roman" w:eastAsia="Times New Roman" w:hAnsi="Times New Roman" w:cs="Times New Roman"/>
          <w:color w:val="000000"/>
        </w:rPr>
        <w:t xml:space="preserve">wniosków </w:t>
      </w:r>
      <w:r>
        <w:rPr>
          <w:rFonts w:ascii="Times New Roman" w:eastAsia="Times New Roman" w:hAnsi="Times New Roman" w:cs="Times New Roman"/>
          <w:color w:val="000000"/>
        </w:rPr>
        <w:t xml:space="preserve">wynosi </w:t>
      </w:r>
      <w:r w:rsidR="00665D21" w:rsidRPr="00665D21">
        <w:rPr>
          <w:rFonts w:ascii="Times New Roman" w:eastAsia="Times New Roman" w:hAnsi="Times New Roman" w:cs="Times New Roman"/>
          <w:b/>
        </w:rPr>
        <w:t>2</w:t>
      </w:r>
      <w:r w:rsidR="00EF728B">
        <w:rPr>
          <w:rFonts w:ascii="Times New Roman" w:eastAsia="Times New Roman" w:hAnsi="Times New Roman" w:cs="Times New Roman"/>
          <w:b/>
        </w:rPr>
        <w:t> 119 367,25</w:t>
      </w:r>
      <w:r w:rsidR="00665D21" w:rsidRPr="00665D21">
        <w:rPr>
          <w:rFonts w:ascii="Times New Roman" w:eastAsia="Times New Roman" w:hAnsi="Times New Roman" w:cs="Times New Roman"/>
          <w:b/>
        </w:rPr>
        <w:t xml:space="preserve"> zł</w:t>
      </w:r>
      <w:r w:rsidRPr="00D30C4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Oznacza to, że łączna kwota pomocy przyznanej na operacje wybrane przez LGD w ramach naboru wniosków nie może przekroczyć tej wartości.</w:t>
      </w:r>
    </w:p>
    <w:p w14:paraId="74053663" w14:textId="77777777" w:rsidR="00F178A9" w:rsidRDefault="00F178A9" w:rsidP="00DF689E">
      <w:pPr>
        <w:widowControl w:val="0"/>
        <w:spacing w:after="120" w:line="276" w:lineRule="auto"/>
        <w:jc w:val="both"/>
        <w:rPr>
          <w:rFonts w:ascii="Times New Roman" w:eastAsia="Times New Roman" w:hAnsi="Times New Roman" w:cs="Times New Roman"/>
          <w:color w:val="000000"/>
        </w:rPr>
      </w:pPr>
    </w:p>
    <w:p w14:paraId="07047871"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7" w:name="_Toc185772487"/>
      <w:r>
        <w:rPr>
          <w:rFonts w:ascii="Times New Roman" w:eastAsia="Times New Roman" w:hAnsi="Times New Roman" w:cs="Times New Roman"/>
          <w:b/>
          <w:sz w:val="28"/>
          <w:szCs w:val="28"/>
        </w:rPr>
        <w:t>§ 5. Forma pomocy, maksymalny dopuszczalny poziom pomocy oraz minimalna i maksymalna kwota pomocy</w:t>
      </w:r>
      <w:bookmarkEnd w:id="7"/>
    </w:p>
    <w:p w14:paraId="518D3FEC" w14:textId="77777777" w:rsidR="00FC092D"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FC092D">
        <w:rPr>
          <w:rFonts w:ascii="Times New Roman" w:eastAsia="Times New Roman" w:hAnsi="Times New Roman" w:cs="Times New Roman"/>
          <w:color w:val="000000"/>
        </w:rPr>
        <w:t>omoc przyznaje się w formie zwrotu części kosztów kwalifikowalnych. Jej wysokość zostanie ustalona na podstawie planowanych kosztów kwalifikowalnych zawartych w zestawieniu rzeczowo-finansowym operacji.</w:t>
      </w:r>
    </w:p>
    <w:p w14:paraId="32DA1568" w14:textId="77777777" w:rsidR="00E95AF8" w:rsidRDefault="00152297">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kwocie zaokrąglonej w dół do pełnych groszy, przy czym m</w:t>
      </w:r>
      <w:r w:rsidR="00E95AF8">
        <w:rPr>
          <w:rFonts w:ascii="Times New Roman" w:eastAsia="Times New Roman" w:hAnsi="Times New Roman" w:cs="Times New Roman"/>
          <w:color w:val="000000"/>
        </w:rPr>
        <w:t>aksymalny dopuszczalny poziom pomocy na operację, tj. stosunek wysokości przyznanej pomocy do kosztów kwalifikowalnych, wynosi:</w:t>
      </w:r>
    </w:p>
    <w:p w14:paraId="7373F3FF" w14:textId="77777777" w:rsidR="00E95AF8" w:rsidRPr="00D65D42" w:rsidRDefault="00FE026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strike/>
          <w:color w:val="000000"/>
        </w:rPr>
      </w:pPr>
      <w:r>
        <w:rPr>
          <w:rFonts w:ascii="Times New Roman" w:eastAsia="Times New Roman" w:hAnsi="Times New Roman" w:cs="Times New Roman"/>
          <w:color w:val="000000"/>
        </w:rPr>
        <w:t xml:space="preserve">do 75 </w:t>
      </w:r>
      <w:r w:rsidR="00E95AF8">
        <w:rPr>
          <w:rFonts w:ascii="Times New Roman" w:eastAsia="Times New Roman" w:hAnsi="Times New Roman" w:cs="Times New Roman"/>
          <w:color w:val="000000"/>
        </w:rPr>
        <w:t>% – w przypadku operacji realizowanych przez JS</w:t>
      </w:r>
      <w:r w:rsidR="00D65D42">
        <w:rPr>
          <w:rFonts w:ascii="Times New Roman" w:eastAsia="Times New Roman" w:hAnsi="Times New Roman" w:cs="Times New Roman"/>
          <w:color w:val="000000"/>
        </w:rPr>
        <w:t>FP</w:t>
      </w:r>
    </w:p>
    <w:p w14:paraId="426466D6" w14:textId="77777777" w:rsidR="00E95AF8" w:rsidRDefault="00E95AF8" w:rsidP="00DF689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14:paraId="20C9FA7C" w14:textId="77777777" w:rsidR="00E95AF8" w:rsidRPr="00783247"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00B94964">
        <w:rPr>
          <w:rFonts w:ascii="Times New Roman" w:eastAsia="Times New Roman" w:hAnsi="Times New Roman" w:cs="Times New Roman"/>
          <w:color w:val="000000"/>
        </w:rPr>
        <w:t xml:space="preserve">50 000,00 </w:t>
      </w:r>
      <w:r>
        <w:rPr>
          <w:rFonts w:ascii="Times New Roman" w:eastAsia="Times New Roman" w:hAnsi="Times New Roman" w:cs="Times New Roman"/>
          <w:color w:val="000000"/>
        </w:rPr>
        <w:t>zł</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i </w:t>
      </w:r>
      <w:r w:rsidRPr="00783247">
        <w:rPr>
          <w:rFonts w:ascii="Times New Roman" w:eastAsia="Times New Roman" w:hAnsi="Times New Roman" w:cs="Times New Roman"/>
          <w:color w:val="000000"/>
        </w:rPr>
        <w:t xml:space="preserve">nie wyższa niż </w:t>
      </w:r>
      <w:r w:rsidR="00131024" w:rsidRPr="00783247">
        <w:rPr>
          <w:rFonts w:ascii="Times New Roman" w:eastAsia="Times New Roman" w:hAnsi="Times New Roman" w:cs="Times New Roman"/>
          <w:color w:val="000000"/>
        </w:rPr>
        <w:t>500 000,00</w:t>
      </w:r>
      <w:r w:rsidRPr="00783247">
        <w:rPr>
          <w:rFonts w:ascii="Times New Roman" w:eastAsia="Times New Roman" w:hAnsi="Times New Roman" w:cs="Times New Roman"/>
          <w:color w:val="000000"/>
        </w:rPr>
        <w:t xml:space="preserve"> zł</w:t>
      </w:r>
      <w:r w:rsidRPr="00783247">
        <w:rPr>
          <w:rFonts w:ascii="Times New Roman" w:eastAsia="Times New Roman" w:hAnsi="Times New Roman" w:cs="Times New Roman"/>
          <w:color w:val="000000"/>
          <w:vertAlign w:val="superscript"/>
        </w:rPr>
        <w:footnoteReference w:id="2"/>
      </w:r>
      <w:r w:rsidRPr="00783247">
        <w:rPr>
          <w:rFonts w:ascii="Times New Roman" w:eastAsia="Times New Roman" w:hAnsi="Times New Roman" w:cs="Times New Roman"/>
          <w:color w:val="000000"/>
        </w:rPr>
        <w:t>.</w:t>
      </w:r>
    </w:p>
    <w:p w14:paraId="7F9B193F" w14:textId="77777777" w:rsidR="00FC092D" w:rsidRPr="00611D8A"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rPr>
        <w:t xml:space="preserve">Kwota pomocy zostanie ustalona przez Radę na podstawie informacji zawartych w WoPP i jego załącznikach, zgodnie z zasadami określonymi w Wytycznych podstawowych, Wytycznych szczegółowych oraz w procedurze opisanej przez LGD w </w:t>
      </w:r>
      <w:r w:rsidR="00D30C40" w:rsidRPr="00D30C40">
        <w:rPr>
          <w:rFonts w:ascii="Times New Roman" w:eastAsia="Times New Roman" w:hAnsi="Times New Roman" w:cs="Times New Roman"/>
          <w:color w:val="000000"/>
        </w:rPr>
        <w:t>Procedur</w:t>
      </w:r>
      <w:r w:rsidR="00D30C40">
        <w:rPr>
          <w:rFonts w:ascii="Times New Roman" w:eastAsia="Times New Roman" w:hAnsi="Times New Roman" w:cs="Times New Roman"/>
          <w:color w:val="000000"/>
        </w:rPr>
        <w:t>ze</w:t>
      </w:r>
      <w:r w:rsidR="00D30C40" w:rsidRPr="00D30C40">
        <w:rPr>
          <w:rFonts w:ascii="Times New Roman" w:eastAsia="Times New Roman" w:hAnsi="Times New Roman" w:cs="Times New Roman"/>
          <w:color w:val="000000"/>
        </w:rPr>
        <w:t xml:space="preserve"> wyboru i oceny operacji składanych przez wnioskodawców i Lokalną Grupę Działania w ramach Lokalnej Strategii Rozwoju Stowarzyszenia Lokalna Grupa Działania ,,Podgrodzie Toruńskie” 2023-2029</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 xml:space="preserve">. </w:t>
      </w:r>
      <w:r w:rsidR="00D30C40">
        <w:rPr>
          <w:rFonts w:ascii="Times New Roman" w:eastAsia="Times New Roman" w:hAnsi="Times New Roman" w:cs="Times New Roman"/>
          <w:color w:val="000000"/>
        </w:rPr>
        <w:br/>
      </w:r>
      <w:r>
        <w:rPr>
          <w:rFonts w:ascii="Times New Roman" w:eastAsia="Times New Roman" w:hAnsi="Times New Roman" w:cs="Times New Roman"/>
          <w:color w:val="000000"/>
        </w:rPr>
        <w:t xml:space="preserve">Ustalona przez Radę kwota zostanie następnie zweryfikowana przez SW zgodnie z procedurą opisaną </w:t>
      </w:r>
      <w:r w:rsidRPr="00611D8A">
        <w:rPr>
          <w:rFonts w:ascii="Times New Roman" w:eastAsia="Times New Roman" w:hAnsi="Times New Roman" w:cs="Times New Roman"/>
        </w:rPr>
        <w:t>w § 8 tytuł II.</w:t>
      </w:r>
    </w:p>
    <w:p w14:paraId="7C247A8C" w14:textId="77777777" w:rsidR="00FC092D"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8" w:name="_Hlk185513180"/>
      <w:r>
        <w:rPr>
          <w:rFonts w:ascii="Times New Roman" w:eastAsia="Times New Roman" w:hAnsi="Times New Roman" w:cs="Times New Roman"/>
          <w:color w:val="000000"/>
        </w:rPr>
        <w:t xml:space="preserve">Suma pomocy dla jednego beneficjenta oraz wypłaconych mu grantów nie może przekroczyć 500 tys. zł w okresie realizacji PS WPR. Limit nie ma zastosowania do </w:t>
      </w:r>
      <w:r w:rsidRPr="004A2B58">
        <w:rPr>
          <w:rFonts w:ascii="Times New Roman" w:eastAsia="Times New Roman" w:hAnsi="Times New Roman" w:cs="Times New Roman"/>
          <w:color w:val="000000"/>
        </w:rPr>
        <w:t>JS</w:t>
      </w:r>
      <w:r w:rsidR="003B5E4C" w:rsidRPr="004A2B58">
        <w:rPr>
          <w:rFonts w:ascii="Times New Roman" w:eastAsia="Times New Roman" w:hAnsi="Times New Roman" w:cs="Times New Roman"/>
          <w:color w:val="000000"/>
        </w:rPr>
        <w:t>T</w:t>
      </w:r>
      <w:r w:rsidRPr="004A2B58">
        <w:rPr>
          <w:rFonts w:ascii="Times New Roman" w:eastAsia="Times New Roman" w:hAnsi="Times New Roman" w:cs="Times New Roman"/>
          <w:color w:val="000000"/>
        </w:rPr>
        <w:t>.</w:t>
      </w:r>
    </w:p>
    <w:p w14:paraId="3B3FBAAB" w14:textId="77777777" w:rsidR="00D26017" w:rsidRDefault="00D26017" w:rsidP="00D26017">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bookmarkEnd w:id="8"/>
    <w:p w14:paraId="1E7E4605" w14:textId="77777777" w:rsidR="00CA45D2" w:rsidRPr="004A2B58" w:rsidRDefault="00FC092D" w:rsidP="00CA45D2">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806CB">
        <w:rPr>
          <w:rFonts w:ascii="Times New Roman" w:eastAsia="Times New Roman" w:hAnsi="Times New Roman" w:cs="Times New Roman"/>
          <w:color w:val="000000"/>
        </w:rPr>
        <w:lastRenderedPageBreak/>
        <w:t xml:space="preserve">Suma pomocy na operacje realizowane przez </w:t>
      </w:r>
      <w:r w:rsidRPr="004A2B58">
        <w:rPr>
          <w:rFonts w:ascii="Times New Roman" w:eastAsia="Times New Roman" w:hAnsi="Times New Roman" w:cs="Times New Roman"/>
          <w:color w:val="000000"/>
        </w:rPr>
        <w:t>JS</w:t>
      </w:r>
      <w:r w:rsidR="003B5E4C" w:rsidRPr="004A2B58">
        <w:rPr>
          <w:rFonts w:ascii="Times New Roman" w:eastAsia="Times New Roman" w:hAnsi="Times New Roman" w:cs="Times New Roman"/>
          <w:color w:val="000000"/>
        </w:rPr>
        <w:t>T</w:t>
      </w:r>
      <w:r w:rsidRPr="00F806CB">
        <w:rPr>
          <w:rFonts w:ascii="Times New Roman" w:eastAsia="Times New Roman" w:hAnsi="Times New Roman" w:cs="Times New Roman"/>
          <w:color w:val="000000"/>
        </w:rPr>
        <w:t>, inne niż operacje realizujące koncepcje inteligentnych wsi</w:t>
      </w:r>
      <w:r>
        <w:rPr>
          <w:rFonts w:ascii="Times New Roman" w:eastAsia="Times New Roman" w:hAnsi="Times New Roman" w:cs="Times New Roman"/>
          <w:color w:val="000000"/>
          <w:vertAlign w:val="superscript"/>
        </w:rPr>
        <w:footnoteReference w:id="4"/>
      </w:r>
      <w:r w:rsidRPr="00F806CB">
        <w:rPr>
          <w:rFonts w:ascii="Times New Roman" w:eastAsia="Times New Roman" w:hAnsi="Times New Roman" w:cs="Times New Roman"/>
          <w:color w:val="000000"/>
        </w:rPr>
        <w:t>,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w:t>
      </w:r>
      <w:r w:rsidRPr="00CA45D2">
        <w:rPr>
          <w:rFonts w:ascii="Times New Roman" w:eastAsia="Times New Roman" w:hAnsi="Times New Roman" w:cs="Times New Roman"/>
          <w:color w:val="000000"/>
        </w:rPr>
        <w:t xml:space="preserve">, które są objęte WoPP, złożonymi przez </w:t>
      </w:r>
      <w:r w:rsidRPr="004A2B58">
        <w:rPr>
          <w:rFonts w:ascii="Times New Roman" w:eastAsia="Times New Roman" w:hAnsi="Times New Roman" w:cs="Times New Roman"/>
          <w:color w:val="000000"/>
        </w:rPr>
        <w:t>JS</w:t>
      </w:r>
      <w:r w:rsidR="003B5E4C" w:rsidRPr="004A2B58">
        <w:rPr>
          <w:rFonts w:ascii="Times New Roman" w:eastAsia="Times New Roman" w:hAnsi="Times New Roman" w:cs="Times New Roman"/>
          <w:color w:val="000000"/>
        </w:rPr>
        <w:t>T</w:t>
      </w:r>
      <w:r w:rsidRPr="00CA45D2">
        <w:rPr>
          <w:rFonts w:ascii="Times New Roman" w:eastAsia="Times New Roman" w:hAnsi="Times New Roman" w:cs="Times New Roman"/>
          <w:color w:val="000000"/>
        </w:rPr>
        <w:t xml:space="preserve">, w związku z przekroczeniem tego limitu wnioskodawcy może </w:t>
      </w:r>
      <w:r w:rsidRPr="004A2B58">
        <w:rPr>
          <w:rFonts w:ascii="Times New Roman" w:eastAsia="Times New Roman" w:hAnsi="Times New Roman" w:cs="Times New Roman"/>
          <w:color w:val="000000"/>
        </w:rPr>
        <w:t>zostać odmówiona pomoc</w:t>
      </w:r>
      <w:r w:rsidRPr="004A2B58">
        <w:rPr>
          <w:rFonts w:ascii="Times New Roman" w:eastAsia="Times New Roman" w:hAnsi="Times New Roman" w:cs="Times New Roman"/>
          <w:color w:val="000000"/>
          <w:vertAlign w:val="superscript"/>
        </w:rPr>
        <w:footnoteReference w:id="5"/>
      </w:r>
      <w:r w:rsidRPr="004A2B58">
        <w:rPr>
          <w:rFonts w:ascii="Times New Roman" w:eastAsia="Times New Roman" w:hAnsi="Times New Roman" w:cs="Times New Roman"/>
          <w:color w:val="000000"/>
        </w:rPr>
        <w:t>.</w:t>
      </w:r>
    </w:p>
    <w:p w14:paraId="6D50FCB7" w14:textId="77777777" w:rsidR="00CA45D2" w:rsidRPr="004A2B58" w:rsidRDefault="00CA45D2" w:rsidP="00152297">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4A2B58">
        <w:rPr>
          <w:rFonts w:ascii="Times New Roman" w:hAnsi="Times New Roman" w:cs="Times New Roman"/>
        </w:rPr>
        <w:t>W przypadku operacji realizowanych przez J</w:t>
      </w:r>
      <w:r w:rsidR="004A2B58" w:rsidRPr="004A2B58">
        <w:rPr>
          <w:rFonts w:ascii="Times New Roman" w:hAnsi="Times New Roman" w:cs="Times New Roman"/>
        </w:rPr>
        <w:t>ST</w:t>
      </w:r>
      <w:r w:rsidRPr="004A2B58">
        <w:rPr>
          <w:rFonts w:ascii="Times New Roman" w:hAnsi="Times New Roman" w:cs="Times New Roman"/>
        </w:rPr>
        <w:t xml:space="preserve"> pomoc finansowana jest:</w:t>
      </w:r>
    </w:p>
    <w:p w14:paraId="56FBDC95" w14:textId="77777777" w:rsidR="00CA45D2" w:rsidRPr="004A2B58" w:rsidRDefault="00CA45D2" w:rsidP="00D26017">
      <w:pPr>
        <w:pStyle w:val="Tekstkomentarza"/>
        <w:numPr>
          <w:ilvl w:val="1"/>
          <w:numId w:val="51"/>
        </w:numPr>
        <w:spacing w:after="0"/>
        <w:jc w:val="both"/>
        <w:rPr>
          <w:rFonts w:ascii="Times New Roman" w:hAnsi="Times New Roman" w:cs="Times New Roman"/>
          <w:sz w:val="22"/>
          <w:szCs w:val="22"/>
        </w:rPr>
      </w:pPr>
      <w:r w:rsidRPr="004A2B58">
        <w:rPr>
          <w:rFonts w:ascii="Times New Roman" w:hAnsi="Times New Roman" w:cs="Times New Roman"/>
          <w:sz w:val="22"/>
          <w:szCs w:val="22"/>
        </w:rPr>
        <w:t>z EFRROW w części obliczonej jako zaokrąglony w dół do pełnych groszy iloczyn kwoty pomocy i ilorazu liczb 0,55 oraz 0,75;</w:t>
      </w:r>
    </w:p>
    <w:p w14:paraId="174A33BF" w14:textId="77777777" w:rsidR="00CA45D2" w:rsidRPr="004A2B58" w:rsidRDefault="00CA45D2" w:rsidP="00D26017">
      <w:pPr>
        <w:pStyle w:val="Tekstkomentarza"/>
        <w:numPr>
          <w:ilvl w:val="1"/>
          <w:numId w:val="51"/>
        </w:numPr>
        <w:spacing w:after="0"/>
        <w:jc w:val="both"/>
        <w:rPr>
          <w:rFonts w:ascii="Times New Roman" w:hAnsi="Times New Roman" w:cs="Times New Roman"/>
          <w:sz w:val="22"/>
          <w:szCs w:val="22"/>
        </w:rPr>
      </w:pPr>
      <w:r w:rsidRPr="004A2B58">
        <w:rPr>
          <w:rFonts w:ascii="Times New Roman" w:hAnsi="Times New Roman" w:cs="Times New Roman"/>
          <w:sz w:val="22"/>
          <w:szCs w:val="22"/>
        </w:rPr>
        <w:t>ze środków budżetu państwa w pozostałej części tj. różnicy pomiędzy kwotą pomocy a kwotą obliczoną zgodnie z pkt 1.</w:t>
      </w:r>
    </w:p>
    <w:p w14:paraId="14AFE448" w14:textId="77777777" w:rsidR="00CA45D2" w:rsidRPr="004A2B58" w:rsidRDefault="00CA45D2" w:rsidP="00152297">
      <w:pPr>
        <w:pStyle w:val="Tekstkomentarza"/>
        <w:numPr>
          <w:ilvl w:val="0"/>
          <w:numId w:val="10"/>
        </w:numPr>
        <w:jc w:val="both"/>
        <w:rPr>
          <w:rFonts w:ascii="Times New Roman" w:hAnsi="Times New Roman" w:cs="Times New Roman"/>
          <w:sz w:val="22"/>
          <w:szCs w:val="22"/>
        </w:rPr>
      </w:pPr>
      <w:r w:rsidRPr="004A2B58">
        <w:rPr>
          <w:rFonts w:ascii="Times New Roman" w:hAnsi="Times New Roman" w:cs="Times New Roman"/>
          <w:sz w:val="22"/>
          <w:szCs w:val="22"/>
        </w:rPr>
        <w:t xml:space="preserve">W przypadku operacji realizowanych przez </w:t>
      </w:r>
      <w:r w:rsidR="004A2B58" w:rsidRPr="004A2B58">
        <w:rPr>
          <w:rFonts w:ascii="Times New Roman" w:hAnsi="Times New Roman" w:cs="Times New Roman"/>
          <w:sz w:val="22"/>
          <w:szCs w:val="22"/>
        </w:rPr>
        <w:t>JST</w:t>
      </w:r>
      <w:r w:rsidRPr="004A2B58">
        <w:rPr>
          <w:rFonts w:ascii="Times New Roman" w:hAnsi="Times New Roman" w:cs="Times New Roman"/>
          <w:sz w:val="22"/>
          <w:szCs w:val="22"/>
        </w:rPr>
        <w:t xml:space="preserve"> kwotę kwalifikowalnych wydatków publicznych, w rozumieniu art. 91 rozporządzenia 2021/2115, ustala się jako iloraz kwoty pomocy oraz liczby 0,75.</w:t>
      </w:r>
    </w:p>
    <w:p w14:paraId="3AD552FB" w14:textId="77777777" w:rsidR="00F178A9" w:rsidRPr="00B94964" w:rsidRDefault="00F178A9" w:rsidP="00DF689E">
      <w:pPr>
        <w:widowControl w:val="0"/>
        <w:spacing w:after="120" w:line="276" w:lineRule="auto"/>
        <w:jc w:val="both"/>
        <w:rPr>
          <w:rFonts w:ascii="Times New Roman" w:eastAsia="Times New Roman" w:hAnsi="Times New Roman" w:cs="Times New Roman"/>
          <w:color w:val="000000"/>
          <w:sz w:val="2"/>
          <w:szCs w:val="2"/>
        </w:rPr>
      </w:pPr>
    </w:p>
    <w:p w14:paraId="24DD4333" w14:textId="77777777" w:rsidR="00F178A9" w:rsidRDefault="00A92DFA" w:rsidP="00DB213C">
      <w:pPr>
        <w:pStyle w:val="Nagwek1"/>
        <w:spacing w:before="0" w:after="120" w:line="276" w:lineRule="auto"/>
        <w:jc w:val="center"/>
        <w:rPr>
          <w:rFonts w:ascii="Times New Roman" w:eastAsia="Times New Roman" w:hAnsi="Times New Roman" w:cs="Times New Roman"/>
          <w:b/>
          <w:sz w:val="28"/>
          <w:szCs w:val="28"/>
        </w:rPr>
      </w:pPr>
      <w:bookmarkStart w:id="9" w:name="_Toc185772488"/>
      <w:r>
        <w:rPr>
          <w:rFonts w:ascii="Times New Roman" w:eastAsia="Times New Roman" w:hAnsi="Times New Roman" w:cs="Times New Roman"/>
          <w:b/>
          <w:sz w:val="28"/>
          <w:szCs w:val="28"/>
        </w:rPr>
        <w:t xml:space="preserve">§ 6. </w:t>
      </w:r>
      <w:sdt>
        <w:sdtPr>
          <w:tag w:val="goog_rdk_420"/>
          <w:id w:val="1497455206"/>
        </w:sdtPr>
        <w:sdtContent/>
      </w:sdt>
      <w:sdt>
        <w:sdtPr>
          <w:tag w:val="goog_rdk_489"/>
          <w:id w:val="1106777520"/>
        </w:sdtPr>
        <w:sdtContent/>
      </w:sdt>
      <w:sdt>
        <w:sdtPr>
          <w:tag w:val="goog_rdk_520"/>
          <w:id w:val="1206529523"/>
        </w:sdtPr>
        <w:sdtContent/>
      </w:sdt>
      <w:r>
        <w:rPr>
          <w:rFonts w:ascii="Times New Roman" w:eastAsia="Times New Roman" w:hAnsi="Times New Roman" w:cs="Times New Roman"/>
          <w:b/>
          <w:sz w:val="28"/>
          <w:szCs w:val="28"/>
        </w:rPr>
        <w:t>Warunki przyznania pomocy</w:t>
      </w:r>
      <w:bookmarkEnd w:id="9"/>
    </w:p>
    <w:p w14:paraId="5767B11A" w14:textId="77777777" w:rsidR="00F178A9"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4002076A" w14:textId="77777777" w:rsidR="00E95AF8" w:rsidRPr="0060392E"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bookmarkStart w:id="10" w:name="_Hlk185513332"/>
      <w:r w:rsidRPr="0060392E">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28E34699" w14:textId="77777777" w:rsidR="00E95AF8" w:rsidRPr="0060392E"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60392E">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p>
    <w:bookmarkEnd w:id="10"/>
    <w:p w14:paraId="3218344C" w14:textId="77777777" w:rsidR="00F178A9"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659B23D8" w14:textId="77777777" w:rsidR="00D57A7D" w:rsidRPr="00AD15C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AD15CD">
        <w:rPr>
          <w:rFonts w:ascii="Times New Roman" w:eastAsia="Times New Roman" w:hAnsi="Times New Roman" w:cs="Times New Roman"/>
          <w:color w:val="000000"/>
        </w:rPr>
        <w:t>Pomoc przyznaje się JS</w:t>
      </w:r>
      <w:r w:rsidR="00FB2616" w:rsidRPr="00AD15CD">
        <w:rPr>
          <w:rFonts w:ascii="Times New Roman" w:eastAsia="Times New Roman" w:hAnsi="Times New Roman" w:cs="Times New Roman"/>
          <w:color w:val="000000"/>
        </w:rPr>
        <w:t>T</w:t>
      </w:r>
      <w:r w:rsidR="009A7687" w:rsidRPr="00AD15CD">
        <w:rPr>
          <w:rFonts w:ascii="Times New Roman" w:eastAsia="Times New Roman" w:hAnsi="Times New Roman" w:cs="Times New Roman"/>
          <w:color w:val="000000"/>
        </w:rPr>
        <w:t>.</w:t>
      </w:r>
    </w:p>
    <w:p w14:paraId="0BBB0650" w14:textId="77777777" w:rsid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O pomoc może ubiegać się wyłącznie podmiot posiadający numer EP.</w:t>
      </w:r>
    </w:p>
    <w:p w14:paraId="20EDF3AC" w14:textId="77777777" w:rsidR="00D57A7D" w:rsidRPr="00611D8A"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D57A7D">
        <w:rPr>
          <w:rFonts w:ascii="Times New Roman" w:eastAsia="Times New Roman" w:hAnsi="Times New Roman" w:cs="Times New Roman"/>
          <w:color w:val="000000"/>
        </w:rPr>
        <w:t xml:space="preserve">Pomoc przyznaje się, jeżeli wnioskodawca co najmniej od roku poprzedzającego dzień złożenia </w:t>
      </w:r>
      <w:r w:rsidRPr="00611D8A">
        <w:rPr>
          <w:rFonts w:ascii="Times New Roman" w:eastAsia="Times New Roman" w:hAnsi="Times New Roman" w:cs="Times New Roman"/>
        </w:rPr>
        <w:t>WoPP</w:t>
      </w:r>
      <w:r w:rsidR="004A2B58">
        <w:rPr>
          <w:rFonts w:ascii="Times New Roman" w:eastAsia="Times New Roman" w:hAnsi="Times New Roman" w:cs="Times New Roman"/>
        </w:rPr>
        <w:t xml:space="preserve"> </w:t>
      </w:r>
      <w:r w:rsidRPr="00611D8A">
        <w:rPr>
          <w:rFonts w:ascii="Times New Roman" w:hAnsi="Times New Roman" w:cs="Times New Roman"/>
        </w:rPr>
        <w:t>posiada siedzibę lub oddział, które znajdują się na obszarze wiejskim objętym LSR.</w:t>
      </w:r>
    </w:p>
    <w:p w14:paraId="63A9C155" w14:textId="77777777" w:rsidR="00D57A7D" w:rsidRPr="00611D8A"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611D8A">
        <w:rPr>
          <w:rFonts w:ascii="Times New Roman" w:eastAsia="Times New Roman" w:hAnsi="Times New Roman" w:cs="Times New Roman"/>
        </w:rPr>
        <w:t>Warunek określony w ust. 3 nie ma zastosowania do</w:t>
      </w:r>
      <w:r w:rsidRPr="00611D8A">
        <w:rPr>
          <w:rFonts w:ascii="Arial" w:hAnsi="Arial" w:cs="Arial"/>
          <w:sz w:val="23"/>
          <w:szCs w:val="23"/>
        </w:rPr>
        <w:t>:</w:t>
      </w:r>
    </w:p>
    <w:p w14:paraId="026ACE65" w14:textId="77777777" w:rsidR="00D57A7D" w:rsidRPr="00611D8A"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611D8A">
        <w:rPr>
          <w:rFonts w:ascii="Times New Roman" w:eastAsia="Times New Roman" w:hAnsi="Times New Roman" w:cs="Times New Roman"/>
        </w:rPr>
        <w:t>LGD;</w:t>
      </w:r>
    </w:p>
    <w:p w14:paraId="567CBD79" w14:textId="77777777" w:rsidR="00D57A7D" w:rsidRPr="00611D8A"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611D8A">
        <w:rPr>
          <w:rFonts w:ascii="Times New Roman" w:eastAsia="Times New Roman" w:hAnsi="Times New Roman" w:cs="Times New Roman"/>
        </w:rPr>
        <w:t>gminy, której obszar jest obszarem wiejskim objętym LSR;</w:t>
      </w:r>
    </w:p>
    <w:p w14:paraId="0A7DC16D" w14:textId="77777777" w:rsidR="00D57A7D" w:rsidRPr="00611D8A"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611D8A">
        <w:rPr>
          <w:rFonts w:ascii="Times New Roman" w:eastAsia="Times New Roman" w:hAnsi="Times New Roman" w:cs="Times New Roman"/>
        </w:rPr>
        <w:t>powiatu, jeżeli przynajmniej jedna z gmin której obszar jest obszarem wiejskim objętym LSR objęta jest obszarem tego powiatu;</w:t>
      </w:r>
    </w:p>
    <w:p w14:paraId="15721D62" w14:textId="77777777" w:rsidR="00D57A7D" w:rsidRPr="00611D8A"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611D8A">
        <w:rPr>
          <w:rFonts w:ascii="Times New Roman" w:eastAsia="Times New Roman" w:hAnsi="Times New Roman" w:cs="Times New Roman"/>
        </w:rPr>
        <w:t>gminnych lub powiatowych jednostek organizacyjnych.</w:t>
      </w:r>
    </w:p>
    <w:p w14:paraId="55DE0793" w14:textId="77777777" w:rsidR="00D57A7D" w:rsidRPr="006B58BB"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6B58BB">
        <w:rPr>
          <w:rFonts w:ascii="Times New Roman" w:eastAsia="Times New Roman" w:hAnsi="Times New Roman" w:cs="Times New Roman"/>
        </w:rPr>
        <w:lastRenderedPageBreak/>
        <w:t>Pomocy nie przyznaje się województwom.</w:t>
      </w:r>
    </w:p>
    <w:p w14:paraId="41D57D7A" w14:textId="77777777" w:rsidR="00D57A7D" w:rsidRPr="004203A9"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1" w:name="_Hlk185516991"/>
      <w:r w:rsidRPr="004203A9">
        <w:rPr>
          <w:rFonts w:ascii="Times New Roman" w:eastAsia="Times New Roman" w:hAnsi="Times New Roman" w:cs="Times New Roman"/>
          <w:color w:val="000000"/>
        </w:rPr>
        <w:t>Pomoc nie przysługuje podmiotowi, który podlega zakazowi dostępu do środków,</w:t>
      </w:r>
      <w:r w:rsidR="004A2B58">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 xml:space="preserve">o których mowa w art. 5 ust. 3 pkt 4 ustawy FP, na podstawie </w:t>
      </w:r>
      <w:r w:rsidR="004A2B58">
        <w:rPr>
          <w:rFonts w:ascii="Times New Roman" w:eastAsia="Times New Roman" w:hAnsi="Times New Roman" w:cs="Times New Roman"/>
          <w:color w:val="000000"/>
        </w:rPr>
        <w:t>prawomoc</w:t>
      </w:r>
      <w:r w:rsidRPr="004203A9">
        <w:rPr>
          <w:rFonts w:ascii="Times New Roman" w:eastAsia="Times New Roman" w:hAnsi="Times New Roman" w:cs="Times New Roman"/>
          <w:color w:val="000000"/>
        </w:rPr>
        <w:t>nego</w:t>
      </w:r>
      <w:r w:rsidR="004A2B58">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sidR="004A2B58">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363B7A74" w14:textId="77777777" w:rsidR="00D57A7D" w:rsidRPr="0004136B"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sidR="004A2B58">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sidR="004A2B58">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22D57268" w14:textId="77777777" w:rsidR="00D57A7D" w:rsidRPr="0004136B"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7192D772" w14:textId="77777777" w:rsidR="00D57A7D" w:rsidRPr="00ED16F3"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29601E30" w14:textId="77777777" w:rsidR="00D57A7D" w:rsidRPr="00452BCE"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upływanie wcześniej niż po upływie 60 dni od dnia doręczenia decyzji,</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6772CEF5" w14:textId="77777777" w:rsidR="00D57A7D" w:rsidRPr="00452BCE"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dokonywania wydatków, a w przypadku</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004A2B58">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3A7A7DB2" w14:textId="777777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ust. </w:t>
      </w:r>
      <w:r>
        <w:rPr>
          <w:rFonts w:ascii="Times New Roman" w:eastAsia="Times New Roman" w:hAnsi="Times New Roman" w:cs="Times New Roman"/>
          <w:color w:val="000000"/>
        </w:rPr>
        <w:t>9</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sidR="004A2B58">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sidR="004A2B58">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sidR="004A2B58">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11"/>
    </w:p>
    <w:p w14:paraId="0834F6B3" w14:textId="77777777" w:rsidR="00E95AF8" w:rsidRPr="00E95AF8"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95AF8">
        <w:rPr>
          <w:rFonts w:ascii="Times New Roman" w:eastAsia="Times New Roman" w:hAnsi="Times New Roman" w:cs="Times New Roman"/>
          <w:b/>
          <w:color w:val="000000"/>
          <w:sz w:val="26"/>
          <w:szCs w:val="26"/>
        </w:rPr>
        <w:t>Warunki przedmiotowe</w:t>
      </w:r>
    </w:p>
    <w:p w14:paraId="72E8ED1E" w14:textId="06C38D97" w:rsidR="00AD15CD" w:rsidRPr="0075247D" w:rsidRDefault="00AD15CD">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5247D">
        <w:rPr>
          <w:rFonts w:ascii="Times New Roman" w:hAnsi="Times New Roman" w:cs="Times New Roman"/>
          <w:color w:val="000000"/>
        </w:rPr>
        <w:t>Operacja musi zostać zrealizowana w maksymalnie dwóch etapach.</w:t>
      </w:r>
    </w:p>
    <w:p w14:paraId="6CDD8BA9" w14:textId="77777777" w:rsidR="00DF48AB" w:rsidRPr="0075247D"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5247D">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0A43C4AA" w14:textId="77777777" w:rsidR="00AD15CD" w:rsidRPr="0075247D" w:rsidRDefault="00AD15CD">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4A2B58">
        <w:rPr>
          <w:rFonts w:ascii="Times New Roman" w:hAnsi="Times New Roman" w:cs="Times New Roman"/>
        </w:rPr>
        <w:t>W przypadku operacji inwestycyjnej trwale związaną z nieruchomością, operacja</w:t>
      </w:r>
      <w:r w:rsidRPr="0075247D">
        <w:rPr>
          <w:rFonts w:ascii="Times New Roman" w:hAnsi="Times New Roman" w:cs="Times New Roman"/>
          <w:color w:val="000000"/>
        </w:rPr>
        <w:t xml:space="preserve">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64DC6162" w14:textId="77777777" w:rsidR="00DF48AB" w:rsidRPr="0075247D"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5247D">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7590CC35" w14:textId="77777777" w:rsidR="00AD15CD" w:rsidRPr="00D26017" w:rsidRDefault="00AD15CD" w:rsidP="00AD15CD">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B414E">
        <w:rPr>
          <w:rFonts w:ascii="Times New Roman" w:hAnsi="Times New Roman" w:cs="Times New Roman"/>
        </w:rPr>
        <w:t>Pomocy nie przyznaje się na operacje:</w:t>
      </w:r>
    </w:p>
    <w:p w14:paraId="367918EA" w14:textId="77777777" w:rsidR="00D26017" w:rsidRPr="002B414E" w:rsidRDefault="00D26017" w:rsidP="00D2601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p>
    <w:p w14:paraId="757EA240" w14:textId="169AF312" w:rsidR="00AD15CD" w:rsidRPr="002B414E" w:rsidRDefault="00AD15CD" w:rsidP="00D26017">
      <w:pPr>
        <w:pStyle w:val="v1msonormal"/>
        <w:spacing w:before="0" w:beforeAutospacing="0" w:after="120" w:afterAutospacing="0"/>
        <w:ind w:left="1080" w:hanging="229"/>
        <w:jc w:val="both"/>
        <w:rPr>
          <w:sz w:val="22"/>
          <w:szCs w:val="22"/>
        </w:rPr>
      </w:pPr>
      <w:r w:rsidRPr="002B414E">
        <w:rPr>
          <w:sz w:val="22"/>
          <w:szCs w:val="22"/>
        </w:rPr>
        <w:lastRenderedPageBreak/>
        <w:t>1) obejmujące budowę lub modernizację dróg w rozumieniu art. 4 ustawy z dnia</w:t>
      </w:r>
      <w:r w:rsidR="00D26017">
        <w:rPr>
          <w:sz w:val="22"/>
          <w:szCs w:val="22"/>
        </w:rPr>
        <w:t xml:space="preserve"> </w:t>
      </w:r>
      <w:r w:rsidRPr="002B414E">
        <w:rPr>
          <w:sz w:val="22"/>
          <w:szCs w:val="22"/>
        </w:rPr>
        <w:t>21 marca 1985 r. o drogach publicznych, targowisk, sieci wodno-kanalizacyjnych, przydomowych oczyszczalni ścieków;</w:t>
      </w:r>
    </w:p>
    <w:p w14:paraId="1623634B" w14:textId="77777777" w:rsidR="00AD15CD" w:rsidRPr="002B414E" w:rsidRDefault="00AD15CD" w:rsidP="00D26017">
      <w:pPr>
        <w:pStyle w:val="v1msonormal"/>
        <w:spacing w:before="0" w:beforeAutospacing="0" w:after="120" w:afterAutospacing="0"/>
        <w:ind w:left="1080" w:hanging="229"/>
        <w:jc w:val="both"/>
        <w:rPr>
          <w:sz w:val="22"/>
          <w:szCs w:val="22"/>
        </w:rPr>
      </w:pPr>
      <w:r w:rsidRPr="002B414E">
        <w:rPr>
          <w:sz w:val="22"/>
          <w:szCs w:val="22"/>
        </w:rPr>
        <w:t>2) dotyczące:</w:t>
      </w:r>
    </w:p>
    <w:p w14:paraId="66A4F967" w14:textId="77777777" w:rsidR="00AD15CD" w:rsidRPr="002B414E" w:rsidRDefault="00AD15CD" w:rsidP="00AD15CD">
      <w:pPr>
        <w:pStyle w:val="v1msonormal"/>
        <w:spacing w:before="0" w:beforeAutospacing="0" w:after="120" w:afterAutospacing="0" w:line="276" w:lineRule="auto"/>
        <w:ind w:left="1080"/>
        <w:jc w:val="both"/>
        <w:rPr>
          <w:sz w:val="22"/>
          <w:szCs w:val="22"/>
        </w:rPr>
      </w:pPr>
      <w:r w:rsidRPr="002B414E">
        <w:rPr>
          <w:sz w:val="22"/>
          <w:szCs w:val="22"/>
        </w:rPr>
        <w:t>a) świadczenia usług rolniczych,</w:t>
      </w:r>
    </w:p>
    <w:p w14:paraId="6200D75B" w14:textId="77777777" w:rsidR="00AD15CD" w:rsidRPr="002B414E" w:rsidRDefault="00AD15CD" w:rsidP="00AD15CD">
      <w:pPr>
        <w:pStyle w:val="v1msonormal"/>
        <w:spacing w:before="0" w:beforeAutospacing="0" w:after="120" w:afterAutospacing="0"/>
        <w:ind w:left="1080"/>
        <w:jc w:val="both"/>
        <w:rPr>
          <w:sz w:val="22"/>
          <w:szCs w:val="22"/>
        </w:rPr>
      </w:pPr>
      <w:r w:rsidRPr="002B414E">
        <w:rPr>
          <w:sz w:val="22"/>
          <w:szCs w:val="22"/>
        </w:rPr>
        <w:t>b) realizowanych w zakresach inwestycji w budynki lub budowle:</w:t>
      </w:r>
    </w:p>
    <w:p w14:paraId="5552B053" w14:textId="77777777" w:rsidR="00AD15CD" w:rsidRPr="002B414E" w:rsidRDefault="00AD15CD" w:rsidP="00AD15CD">
      <w:pPr>
        <w:pStyle w:val="v1msonormal"/>
        <w:spacing w:before="0" w:beforeAutospacing="0" w:after="120" w:afterAutospacing="0"/>
        <w:ind w:left="1080"/>
        <w:jc w:val="both"/>
        <w:rPr>
          <w:sz w:val="22"/>
          <w:szCs w:val="22"/>
        </w:rPr>
      </w:pPr>
      <w:r w:rsidRPr="002B414E">
        <w:rPr>
          <w:sz w:val="22"/>
          <w:szCs w:val="22"/>
        </w:rPr>
        <w:t>− w których są udzielane świadczenia zdrowotne w rozumieniu przepisów ustawy o działalności leczniczej lub jest sprawowana opieka nad dziećmi w wieku do lat 3 w rozumieniu przepisów ustawy o opiece nad dziećmi do lat 3,</w:t>
      </w:r>
    </w:p>
    <w:p w14:paraId="60433A11" w14:textId="77777777" w:rsidR="00AD15CD" w:rsidRPr="002B414E" w:rsidRDefault="00AD15CD" w:rsidP="00AD15CD">
      <w:pPr>
        <w:pStyle w:val="v1msonormal"/>
        <w:spacing w:before="0" w:beforeAutospacing="0" w:after="120" w:afterAutospacing="0"/>
        <w:ind w:left="1080"/>
        <w:jc w:val="both"/>
        <w:rPr>
          <w:sz w:val="22"/>
          <w:szCs w:val="22"/>
        </w:rPr>
      </w:pPr>
      <w:r w:rsidRPr="002B414E">
        <w:rPr>
          <w:sz w:val="22"/>
          <w:szCs w:val="22"/>
        </w:rPr>
        <w:t>− 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0E1776D2" w14:textId="77777777" w:rsidR="00DF48AB" w:rsidRPr="002B414E"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B414E">
        <w:rPr>
          <w:rFonts w:ascii="Times New Roman" w:eastAsia="Times New Roman" w:hAnsi="Times New Roman" w:cs="Times New Roman"/>
        </w:rPr>
        <w:t>Pomoc przyznaje się, jeżeli:</w:t>
      </w:r>
    </w:p>
    <w:p w14:paraId="35360532" w14:textId="77777777" w:rsidR="00AD15CD" w:rsidRPr="002B414E" w:rsidRDefault="00AD15CD" w:rsidP="00D26017">
      <w:pPr>
        <w:pStyle w:val="v1msolistparagraph"/>
        <w:autoSpaceDE w:val="0"/>
        <w:autoSpaceDN w:val="0"/>
        <w:spacing w:before="0" w:beforeAutospacing="0" w:after="0" w:afterAutospacing="0" w:line="271" w:lineRule="exact"/>
        <w:ind w:left="1080" w:hanging="229"/>
        <w:contextualSpacing/>
        <w:rPr>
          <w:sz w:val="22"/>
          <w:szCs w:val="22"/>
        </w:rPr>
      </w:pPr>
      <w:r w:rsidRPr="002B414E">
        <w:rPr>
          <w:sz w:val="22"/>
          <w:szCs w:val="22"/>
        </w:rPr>
        <w:t>1)      operacja</w:t>
      </w:r>
      <w:r w:rsidRPr="002B414E">
        <w:rPr>
          <w:spacing w:val="-9"/>
          <w:sz w:val="22"/>
          <w:szCs w:val="22"/>
        </w:rPr>
        <w:t xml:space="preserve"> </w:t>
      </w:r>
      <w:r w:rsidRPr="002B414E">
        <w:rPr>
          <w:spacing w:val="-5"/>
          <w:sz w:val="22"/>
          <w:szCs w:val="22"/>
        </w:rPr>
        <w:t> </w:t>
      </w:r>
      <w:r w:rsidRPr="002B414E">
        <w:rPr>
          <w:sz w:val="22"/>
          <w:szCs w:val="22"/>
        </w:rPr>
        <w:t>zakłada,</w:t>
      </w:r>
      <w:r w:rsidRPr="002B414E">
        <w:rPr>
          <w:spacing w:val="-3"/>
          <w:sz w:val="22"/>
          <w:szCs w:val="22"/>
        </w:rPr>
        <w:t xml:space="preserve"> </w:t>
      </w:r>
      <w:r w:rsidRPr="002B414E">
        <w:rPr>
          <w:sz w:val="22"/>
          <w:szCs w:val="22"/>
        </w:rPr>
        <w:t>iż</w:t>
      </w:r>
      <w:r w:rsidRPr="002B414E">
        <w:rPr>
          <w:spacing w:val="-5"/>
          <w:sz w:val="22"/>
          <w:szCs w:val="22"/>
        </w:rPr>
        <w:t xml:space="preserve"> </w:t>
      </w:r>
      <w:r w:rsidRPr="002B414E">
        <w:rPr>
          <w:sz w:val="22"/>
          <w:szCs w:val="22"/>
        </w:rPr>
        <w:t>jej</w:t>
      </w:r>
      <w:r w:rsidRPr="002B414E">
        <w:rPr>
          <w:spacing w:val="-5"/>
          <w:sz w:val="22"/>
          <w:szCs w:val="22"/>
        </w:rPr>
        <w:t xml:space="preserve"> </w:t>
      </w:r>
      <w:r w:rsidRPr="002B414E">
        <w:rPr>
          <w:sz w:val="22"/>
          <w:szCs w:val="22"/>
        </w:rPr>
        <w:t>efekty</w:t>
      </w:r>
      <w:r w:rsidRPr="002B414E">
        <w:rPr>
          <w:spacing w:val="-5"/>
          <w:sz w:val="22"/>
          <w:szCs w:val="22"/>
        </w:rPr>
        <w:t xml:space="preserve"> </w:t>
      </w:r>
      <w:r w:rsidRPr="002B414E">
        <w:rPr>
          <w:sz w:val="22"/>
          <w:szCs w:val="22"/>
        </w:rPr>
        <w:t>będą</w:t>
      </w:r>
      <w:r w:rsidRPr="002B414E">
        <w:rPr>
          <w:spacing w:val="-4"/>
          <w:sz w:val="22"/>
          <w:szCs w:val="22"/>
        </w:rPr>
        <w:t xml:space="preserve"> </w:t>
      </w:r>
      <w:r w:rsidRPr="002B414E">
        <w:rPr>
          <w:sz w:val="22"/>
          <w:szCs w:val="22"/>
        </w:rPr>
        <w:t>służyły</w:t>
      </w:r>
      <w:r w:rsidRPr="002B414E">
        <w:rPr>
          <w:spacing w:val="-5"/>
          <w:sz w:val="22"/>
          <w:szCs w:val="22"/>
        </w:rPr>
        <w:t xml:space="preserve"> </w:t>
      </w:r>
      <w:r w:rsidRPr="002B414E">
        <w:rPr>
          <w:sz w:val="22"/>
          <w:szCs w:val="22"/>
        </w:rPr>
        <w:t>zaspokajaniu</w:t>
      </w:r>
      <w:r w:rsidRPr="002B414E">
        <w:rPr>
          <w:spacing w:val="-7"/>
          <w:sz w:val="22"/>
          <w:szCs w:val="22"/>
        </w:rPr>
        <w:t xml:space="preserve"> </w:t>
      </w:r>
      <w:r w:rsidRPr="002B414E">
        <w:rPr>
          <w:sz w:val="22"/>
          <w:szCs w:val="22"/>
        </w:rPr>
        <w:t>potrzeb</w:t>
      </w:r>
      <w:r w:rsidRPr="002B414E">
        <w:rPr>
          <w:spacing w:val="-5"/>
          <w:sz w:val="22"/>
          <w:szCs w:val="22"/>
        </w:rPr>
        <w:t xml:space="preserve"> </w:t>
      </w:r>
      <w:r w:rsidRPr="002B414E">
        <w:rPr>
          <w:sz w:val="22"/>
          <w:szCs w:val="22"/>
        </w:rPr>
        <w:t>społeczności</w:t>
      </w:r>
      <w:r w:rsidRPr="002B414E">
        <w:rPr>
          <w:spacing w:val="-5"/>
          <w:sz w:val="22"/>
          <w:szCs w:val="22"/>
        </w:rPr>
        <w:t xml:space="preserve"> </w:t>
      </w:r>
      <w:r w:rsidRPr="002B414E">
        <w:rPr>
          <w:spacing w:val="-2"/>
          <w:sz w:val="22"/>
          <w:szCs w:val="22"/>
        </w:rPr>
        <w:t>lokalnej;</w:t>
      </w:r>
    </w:p>
    <w:p w14:paraId="74721DC3" w14:textId="77777777" w:rsidR="00AD15CD" w:rsidRPr="002B414E" w:rsidRDefault="00AD15CD" w:rsidP="00D26017">
      <w:pPr>
        <w:pStyle w:val="v1msolistparagraph"/>
        <w:autoSpaceDE w:val="0"/>
        <w:autoSpaceDN w:val="0"/>
        <w:spacing w:before="0" w:beforeAutospacing="0" w:after="0" w:afterAutospacing="0" w:line="271" w:lineRule="exact"/>
        <w:ind w:left="1080" w:hanging="229"/>
        <w:contextualSpacing/>
        <w:rPr>
          <w:sz w:val="22"/>
          <w:szCs w:val="22"/>
        </w:rPr>
      </w:pPr>
      <w:r w:rsidRPr="002B414E">
        <w:rPr>
          <w:sz w:val="22"/>
          <w:szCs w:val="22"/>
        </w:rPr>
        <w:t>2)      infrastruktura będąca efektem tej inwestycji jest ogólnodostępna i niekomercyjna</w:t>
      </w:r>
      <w:r w:rsidR="002B414E">
        <w:rPr>
          <w:sz w:val="22"/>
          <w:szCs w:val="22"/>
        </w:rPr>
        <w:t>;</w:t>
      </w:r>
    </w:p>
    <w:p w14:paraId="58ECB06F" w14:textId="77777777" w:rsidR="00AD15CD" w:rsidRPr="0075247D" w:rsidRDefault="00AD15CD" w:rsidP="00D26017">
      <w:pPr>
        <w:pStyle w:val="v1msolistparagraph"/>
        <w:autoSpaceDE w:val="0"/>
        <w:autoSpaceDN w:val="0"/>
        <w:spacing w:before="0" w:beforeAutospacing="0" w:after="0" w:afterAutospacing="0" w:line="271" w:lineRule="exact"/>
        <w:ind w:left="1080" w:hanging="229"/>
        <w:contextualSpacing/>
        <w:rPr>
          <w:color w:val="000000"/>
          <w:sz w:val="22"/>
          <w:szCs w:val="22"/>
        </w:rPr>
      </w:pPr>
      <w:r w:rsidRPr="002B414E">
        <w:rPr>
          <w:sz w:val="22"/>
          <w:szCs w:val="22"/>
        </w:rPr>
        <w:t>3)      koszty całkowite operacji nie przekraczają</w:t>
      </w:r>
      <w:r w:rsidRPr="0075247D">
        <w:rPr>
          <w:color w:val="000000"/>
          <w:sz w:val="22"/>
          <w:szCs w:val="22"/>
        </w:rPr>
        <w:t xml:space="preserve"> 1 mln euro.</w:t>
      </w:r>
    </w:p>
    <w:p w14:paraId="0B397010" w14:textId="77777777" w:rsidR="00AD15CD" w:rsidRPr="0075247D" w:rsidRDefault="00AD15CD" w:rsidP="00AD15CD">
      <w:pPr>
        <w:pStyle w:val="v1msolistparagraph"/>
        <w:autoSpaceDE w:val="0"/>
        <w:autoSpaceDN w:val="0"/>
        <w:spacing w:before="0" w:beforeAutospacing="0" w:after="0" w:afterAutospacing="0" w:line="271" w:lineRule="exact"/>
        <w:ind w:left="1080"/>
        <w:contextualSpacing/>
        <w:rPr>
          <w:sz w:val="22"/>
          <w:szCs w:val="22"/>
        </w:rPr>
      </w:pPr>
    </w:p>
    <w:p w14:paraId="358CD235" w14:textId="77777777" w:rsidR="00DF689E" w:rsidRPr="0075247D"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5247D">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 w szczególności, jeżeli:</w:t>
      </w:r>
    </w:p>
    <w:p w14:paraId="7668FE29" w14:textId="77777777" w:rsidR="00DF689E" w:rsidRPr="0075247D" w:rsidRDefault="00DF689E">
      <w:pPr>
        <w:pStyle w:val="Akapitzlist"/>
        <w:widowControl w:val="0"/>
        <w:numPr>
          <w:ilvl w:val="1"/>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75247D">
        <w:rPr>
          <w:rFonts w:ascii="Times New Roman" w:eastAsia="Times New Roman" w:hAnsi="Times New Roman" w:cs="Times New Roman"/>
          <w:color w:val="000000"/>
        </w:rPr>
        <w:t>wnioskodawca przedłożył umowę partnerstwa zawierającą wszystkie elementy wskazane w Wytycznych szczegółowych;</w:t>
      </w:r>
    </w:p>
    <w:p w14:paraId="34EB72F7" w14:textId="77777777" w:rsidR="00DF689E" w:rsidRPr="008C2F36" w:rsidRDefault="00DF689E">
      <w:pPr>
        <w:pStyle w:val="Akapitzlist"/>
        <w:widowControl w:val="0"/>
        <w:numPr>
          <w:ilvl w:val="1"/>
          <w:numId w:val="1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47A6422D" w14:textId="77777777" w:rsidR="00DF689E" w:rsidRPr="007325D3"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lk185514178"/>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12"/>
      <w:r>
        <w:rPr>
          <w:rFonts w:ascii="Times New Roman" w:eastAsia="Times New Roman" w:hAnsi="Times New Roman" w:cs="Times New Roman"/>
          <w:color w:val="000000"/>
        </w:rPr>
        <w:t>.</w:t>
      </w:r>
    </w:p>
    <w:p w14:paraId="50458706" w14:textId="1BA31B28" w:rsidR="00F178A9" w:rsidRPr="00DB213C" w:rsidRDefault="00D26017" w:rsidP="00DB213C">
      <w:pPr>
        <w:pStyle w:val="Nagwek1"/>
        <w:spacing w:before="0" w:after="120" w:line="276" w:lineRule="auto"/>
        <w:jc w:val="center"/>
        <w:rPr>
          <w:rFonts w:ascii="Times New Roman" w:eastAsia="Times New Roman" w:hAnsi="Times New Roman" w:cs="Times New Roman"/>
          <w:b/>
          <w:color w:val="4472C4" w:themeColor="accent1"/>
          <w:sz w:val="28"/>
          <w:szCs w:val="28"/>
        </w:rPr>
      </w:pPr>
      <w:bookmarkStart w:id="13" w:name="_Toc185772489"/>
      <w:r>
        <w:rPr>
          <w:rFonts w:ascii="Times New Roman" w:eastAsia="Times New Roman" w:hAnsi="Times New Roman" w:cs="Times New Roman"/>
          <w:b/>
          <w:color w:val="4472C4" w:themeColor="accent1"/>
          <w:sz w:val="28"/>
          <w:szCs w:val="28"/>
        </w:rPr>
        <w:br/>
      </w:r>
      <w:r w:rsidR="00A92DFA" w:rsidRPr="00DB213C">
        <w:rPr>
          <w:rFonts w:ascii="Times New Roman" w:eastAsia="Times New Roman" w:hAnsi="Times New Roman" w:cs="Times New Roman"/>
          <w:b/>
          <w:color w:val="4472C4" w:themeColor="accent1"/>
          <w:sz w:val="28"/>
          <w:szCs w:val="28"/>
        </w:rPr>
        <w:t>§ 7. Kryteria wyboru operacji</w:t>
      </w:r>
      <w:bookmarkEnd w:id="13"/>
    </w:p>
    <w:p w14:paraId="1659C062" w14:textId="77777777" w:rsidR="00DF689E" w:rsidRPr="00DB213C" w:rsidRDefault="00DF689E">
      <w:pPr>
        <w:widowControl w:val="0"/>
        <w:numPr>
          <w:ilvl w:val="3"/>
          <w:numId w:val="43"/>
        </w:numPr>
        <w:spacing w:after="120" w:line="276" w:lineRule="auto"/>
        <w:ind w:left="425" w:hanging="425"/>
        <w:jc w:val="both"/>
        <w:rPr>
          <w:rFonts w:ascii="Times New Roman" w:eastAsia="Times New Roman" w:hAnsi="Times New Roman" w:cs="Times New Roman"/>
        </w:rPr>
      </w:pPr>
      <w:bookmarkStart w:id="14" w:name="_Hlk185514480"/>
      <w:r w:rsidRPr="00DB213C">
        <w:rPr>
          <w:rFonts w:ascii="Times New Roman" w:eastAsia="Times New Roman" w:hAnsi="Times New Roman" w:cs="Times New Roman"/>
        </w:rPr>
        <w:t>W ramach naboru wniosków obowiązują kryteria wyboru operacji, które opisano w załączniku nr 1 do Regulaminu</w:t>
      </w:r>
      <w:r w:rsidRPr="00DB213C">
        <w:rPr>
          <w:vertAlign w:val="superscript"/>
        </w:rPr>
        <w:footnoteReference w:id="6"/>
      </w:r>
      <w:r w:rsidRPr="00DB213C">
        <w:rPr>
          <w:rFonts w:ascii="Times New Roman" w:eastAsia="Times New Roman" w:hAnsi="Times New Roman" w:cs="Times New Roman"/>
        </w:rPr>
        <w:t xml:space="preserve">. </w:t>
      </w:r>
    </w:p>
    <w:p w14:paraId="0C3622DB" w14:textId="77777777" w:rsidR="00DF689E" w:rsidRDefault="00DF689E">
      <w:pPr>
        <w:widowControl w:val="0"/>
        <w:numPr>
          <w:ilvl w:val="3"/>
          <w:numId w:val="43"/>
        </w:numPr>
        <w:spacing w:after="120" w:line="276" w:lineRule="auto"/>
        <w:ind w:left="425" w:hanging="425"/>
        <w:jc w:val="both"/>
        <w:rPr>
          <w:rFonts w:ascii="Times New Roman" w:eastAsia="Times New Roman" w:hAnsi="Times New Roman" w:cs="Times New Roman"/>
        </w:rPr>
      </w:pPr>
      <w:r w:rsidRPr="00DB213C">
        <w:rPr>
          <w:rFonts w:ascii="Times New Roman" w:eastAsia="Times New Roman" w:hAnsi="Times New Roman" w:cs="Times New Roman"/>
        </w:rPr>
        <w:t xml:space="preserve">Warunkiem wyboru operacji jest – poza spełnieniem pozostałych warunków wynikających z Regulaminu – uzyskanie w wyniku oceny operacji na podstawie tych kryteriów w sumie minimum </w:t>
      </w:r>
      <w:r w:rsidR="006B58BB" w:rsidRPr="00DB213C">
        <w:rPr>
          <w:rFonts w:ascii="Times New Roman" w:eastAsia="Times New Roman" w:hAnsi="Times New Roman" w:cs="Times New Roman"/>
        </w:rPr>
        <w:t>4</w:t>
      </w:r>
      <w:r w:rsidR="00131024" w:rsidRPr="00DB213C">
        <w:rPr>
          <w:rFonts w:ascii="Times New Roman" w:eastAsia="Times New Roman" w:hAnsi="Times New Roman" w:cs="Times New Roman"/>
        </w:rPr>
        <w:t xml:space="preserve">0 </w:t>
      </w:r>
      <w:r w:rsidRPr="00DB213C">
        <w:rPr>
          <w:rFonts w:ascii="Times New Roman" w:eastAsia="Times New Roman" w:hAnsi="Times New Roman" w:cs="Times New Roman"/>
        </w:rPr>
        <w:t>pkt.</w:t>
      </w:r>
    </w:p>
    <w:p w14:paraId="7B3FF004" w14:textId="77777777" w:rsidR="00D26017" w:rsidRPr="00DB213C" w:rsidRDefault="00D26017" w:rsidP="00D26017">
      <w:pPr>
        <w:widowControl w:val="0"/>
        <w:spacing w:after="120" w:line="276" w:lineRule="auto"/>
        <w:ind w:left="425"/>
        <w:jc w:val="both"/>
        <w:rPr>
          <w:rFonts w:ascii="Times New Roman" w:eastAsia="Times New Roman" w:hAnsi="Times New Roman" w:cs="Times New Roman"/>
        </w:rPr>
      </w:pPr>
    </w:p>
    <w:p w14:paraId="13E3E854" w14:textId="5726382F" w:rsidR="007E5383" w:rsidRDefault="007E5383" w:rsidP="00D26017">
      <w:pPr>
        <w:pStyle w:val="Tekstprzypisudolnego"/>
        <w:numPr>
          <w:ilvl w:val="0"/>
          <w:numId w:val="52"/>
        </w:numPr>
        <w:spacing w:line="276" w:lineRule="auto"/>
        <w:ind w:left="426"/>
        <w:jc w:val="both"/>
        <w:rPr>
          <w:rFonts w:ascii="Times New Roman" w:hAnsi="Times New Roman" w:cs="Times New Roman"/>
          <w:sz w:val="22"/>
          <w:szCs w:val="22"/>
        </w:rPr>
      </w:pPr>
      <w:r>
        <w:rPr>
          <w:rFonts w:ascii="Times New Roman" w:hAnsi="Times New Roman" w:cs="Times New Roman"/>
          <w:sz w:val="22"/>
          <w:szCs w:val="22"/>
        </w:rPr>
        <w:lastRenderedPageBreak/>
        <w:t>W przypadku uzyskania jednakowej liczby punktów przez dwie lub więcej operacji, o kolejności na liście</w:t>
      </w:r>
      <w:r w:rsidRPr="007E5383">
        <w:rPr>
          <w:rFonts w:ascii="Times New Roman" w:hAnsi="Times New Roman" w:cs="Times New Roman"/>
          <w:sz w:val="22"/>
          <w:szCs w:val="22"/>
        </w:rPr>
        <w:t xml:space="preserve"> operacji wybrany</w:t>
      </w:r>
      <w:r>
        <w:rPr>
          <w:rFonts w:ascii="Times New Roman" w:hAnsi="Times New Roman" w:cs="Times New Roman"/>
          <w:sz w:val="22"/>
          <w:szCs w:val="22"/>
        </w:rPr>
        <w:t>c</w:t>
      </w:r>
      <w:r w:rsidRPr="007E5383">
        <w:rPr>
          <w:rFonts w:ascii="Times New Roman" w:hAnsi="Times New Roman" w:cs="Times New Roman"/>
          <w:sz w:val="22"/>
          <w:szCs w:val="22"/>
        </w:rPr>
        <w:t>h decydow</w:t>
      </w:r>
      <w:r>
        <w:rPr>
          <w:rFonts w:ascii="Times New Roman" w:hAnsi="Times New Roman" w:cs="Times New Roman"/>
          <w:sz w:val="22"/>
          <w:szCs w:val="22"/>
        </w:rPr>
        <w:t>ać będą kryteria rozstrzygające. W</w:t>
      </w:r>
      <w:r w:rsidRPr="007E5383">
        <w:rPr>
          <w:rFonts w:ascii="Times New Roman" w:hAnsi="Times New Roman" w:cs="Times New Roman"/>
          <w:sz w:val="22"/>
          <w:szCs w:val="22"/>
        </w:rPr>
        <w:t xml:space="preserve"> pierwszej kolejności</w:t>
      </w:r>
      <w:r>
        <w:rPr>
          <w:rFonts w:ascii="Times New Roman" w:hAnsi="Times New Roman" w:cs="Times New Roman"/>
          <w:sz w:val="22"/>
          <w:szCs w:val="22"/>
        </w:rPr>
        <w:t xml:space="preserve"> </w:t>
      </w:r>
      <w:r w:rsidRPr="007E5383">
        <w:rPr>
          <w:rFonts w:ascii="Times New Roman" w:hAnsi="Times New Roman" w:cs="Times New Roman"/>
          <w:sz w:val="22"/>
          <w:szCs w:val="22"/>
        </w:rPr>
        <w:t xml:space="preserve">decyduje kryterium nr 4 </w:t>
      </w:r>
      <w:r>
        <w:rPr>
          <w:rFonts w:ascii="Times New Roman" w:hAnsi="Times New Roman" w:cs="Times New Roman"/>
          <w:sz w:val="22"/>
          <w:szCs w:val="22"/>
        </w:rPr>
        <w:t>- Dośw</w:t>
      </w:r>
      <w:r w:rsidRPr="007E5383">
        <w:rPr>
          <w:rFonts w:ascii="Times New Roman" w:hAnsi="Times New Roman" w:cs="Times New Roman"/>
          <w:sz w:val="22"/>
          <w:szCs w:val="22"/>
        </w:rPr>
        <w:t>ia</w:t>
      </w:r>
      <w:r>
        <w:rPr>
          <w:rFonts w:ascii="Times New Roman" w:hAnsi="Times New Roman" w:cs="Times New Roman"/>
          <w:sz w:val="22"/>
          <w:szCs w:val="22"/>
        </w:rPr>
        <w:t>dczenie wnioskodawcy – wyż</w:t>
      </w:r>
      <w:r w:rsidRPr="007E5383">
        <w:rPr>
          <w:rFonts w:ascii="Times New Roman" w:hAnsi="Times New Roman" w:cs="Times New Roman"/>
          <w:sz w:val="22"/>
          <w:szCs w:val="22"/>
        </w:rPr>
        <w:t>ej zostanie uplasowana operacja</w:t>
      </w:r>
      <w:r>
        <w:rPr>
          <w:rFonts w:ascii="Times New Roman" w:hAnsi="Times New Roman" w:cs="Times New Roman"/>
          <w:sz w:val="22"/>
          <w:szCs w:val="22"/>
        </w:rPr>
        <w:t>, która otrzyma wyższą</w:t>
      </w:r>
      <w:r w:rsidRPr="007E5383">
        <w:rPr>
          <w:rFonts w:ascii="Times New Roman" w:hAnsi="Times New Roman" w:cs="Times New Roman"/>
          <w:sz w:val="22"/>
          <w:szCs w:val="22"/>
        </w:rPr>
        <w:t xml:space="preserve"> licz</w:t>
      </w:r>
      <w:r>
        <w:rPr>
          <w:rFonts w:ascii="Times New Roman" w:hAnsi="Times New Roman" w:cs="Times New Roman"/>
          <w:sz w:val="22"/>
          <w:szCs w:val="22"/>
        </w:rPr>
        <w:t>bę</w:t>
      </w:r>
      <w:r w:rsidRPr="007E5383">
        <w:rPr>
          <w:rFonts w:ascii="Times New Roman" w:hAnsi="Times New Roman" w:cs="Times New Roman"/>
          <w:sz w:val="22"/>
          <w:szCs w:val="22"/>
        </w:rPr>
        <w:t xml:space="preserve"> p</w:t>
      </w:r>
      <w:r>
        <w:rPr>
          <w:rFonts w:ascii="Times New Roman" w:hAnsi="Times New Roman" w:cs="Times New Roman"/>
          <w:sz w:val="22"/>
          <w:szCs w:val="22"/>
        </w:rPr>
        <w:t>unk</w:t>
      </w:r>
      <w:r w:rsidRPr="007E5383">
        <w:rPr>
          <w:rFonts w:ascii="Times New Roman" w:hAnsi="Times New Roman" w:cs="Times New Roman"/>
          <w:sz w:val="22"/>
          <w:szCs w:val="22"/>
        </w:rPr>
        <w:t>t</w:t>
      </w:r>
      <w:r>
        <w:rPr>
          <w:rFonts w:ascii="Times New Roman" w:hAnsi="Times New Roman" w:cs="Times New Roman"/>
          <w:sz w:val="22"/>
          <w:szCs w:val="22"/>
        </w:rPr>
        <w:t>ów w ram</w:t>
      </w:r>
      <w:r w:rsidRPr="007E5383">
        <w:rPr>
          <w:rFonts w:ascii="Times New Roman" w:hAnsi="Times New Roman" w:cs="Times New Roman"/>
          <w:sz w:val="22"/>
          <w:szCs w:val="22"/>
        </w:rPr>
        <w:t>ach tego kryterium. W przyp</w:t>
      </w:r>
      <w:r>
        <w:rPr>
          <w:rFonts w:ascii="Times New Roman" w:hAnsi="Times New Roman" w:cs="Times New Roman"/>
          <w:sz w:val="22"/>
          <w:szCs w:val="22"/>
        </w:rPr>
        <w:t>adku</w:t>
      </w:r>
      <w:r w:rsidRPr="007E5383">
        <w:rPr>
          <w:rFonts w:ascii="Times New Roman" w:hAnsi="Times New Roman" w:cs="Times New Roman"/>
          <w:sz w:val="22"/>
          <w:szCs w:val="22"/>
        </w:rPr>
        <w:t xml:space="preserve"> jednakowej liczby p</w:t>
      </w:r>
      <w:r>
        <w:rPr>
          <w:rFonts w:ascii="Times New Roman" w:hAnsi="Times New Roman" w:cs="Times New Roman"/>
          <w:sz w:val="22"/>
          <w:szCs w:val="22"/>
        </w:rPr>
        <w:t>un</w:t>
      </w:r>
      <w:r w:rsidRPr="007E5383">
        <w:rPr>
          <w:rFonts w:ascii="Times New Roman" w:hAnsi="Times New Roman" w:cs="Times New Roman"/>
          <w:sz w:val="22"/>
          <w:szCs w:val="22"/>
        </w:rPr>
        <w:t>kt</w:t>
      </w:r>
      <w:r>
        <w:rPr>
          <w:rFonts w:ascii="Times New Roman" w:hAnsi="Times New Roman" w:cs="Times New Roman"/>
          <w:sz w:val="22"/>
          <w:szCs w:val="22"/>
        </w:rPr>
        <w:t>ów</w:t>
      </w:r>
      <w:r w:rsidRPr="007E5383">
        <w:rPr>
          <w:rFonts w:ascii="Times New Roman" w:hAnsi="Times New Roman" w:cs="Times New Roman"/>
          <w:sz w:val="22"/>
          <w:szCs w:val="22"/>
        </w:rPr>
        <w:t xml:space="preserve"> uzyskanej za kryt</w:t>
      </w:r>
      <w:r>
        <w:rPr>
          <w:rFonts w:ascii="Times New Roman" w:hAnsi="Times New Roman" w:cs="Times New Roman"/>
          <w:sz w:val="22"/>
          <w:szCs w:val="22"/>
        </w:rPr>
        <w:t>erium nr 4</w:t>
      </w:r>
      <w:r w:rsidRPr="007E5383">
        <w:rPr>
          <w:rFonts w:ascii="Times New Roman" w:hAnsi="Times New Roman" w:cs="Times New Roman"/>
          <w:sz w:val="22"/>
          <w:szCs w:val="22"/>
        </w:rPr>
        <w:t>, o kolejn</w:t>
      </w:r>
      <w:r>
        <w:rPr>
          <w:rFonts w:ascii="Times New Roman" w:hAnsi="Times New Roman" w:cs="Times New Roman"/>
          <w:sz w:val="22"/>
          <w:szCs w:val="22"/>
        </w:rPr>
        <w:t>ości analogicznie zdecyduje licz</w:t>
      </w:r>
      <w:r w:rsidRPr="007E5383">
        <w:rPr>
          <w:rFonts w:ascii="Times New Roman" w:hAnsi="Times New Roman" w:cs="Times New Roman"/>
          <w:sz w:val="22"/>
          <w:szCs w:val="22"/>
        </w:rPr>
        <w:t>b</w:t>
      </w:r>
      <w:r>
        <w:rPr>
          <w:rFonts w:ascii="Times New Roman" w:hAnsi="Times New Roman" w:cs="Times New Roman"/>
          <w:sz w:val="22"/>
          <w:szCs w:val="22"/>
        </w:rPr>
        <w:t>a</w:t>
      </w:r>
      <w:r w:rsidRPr="007E5383">
        <w:rPr>
          <w:rFonts w:ascii="Times New Roman" w:hAnsi="Times New Roman" w:cs="Times New Roman"/>
          <w:sz w:val="22"/>
          <w:szCs w:val="22"/>
        </w:rPr>
        <w:t xml:space="preserve"> p</w:t>
      </w:r>
      <w:r>
        <w:rPr>
          <w:rFonts w:ascii="Times New Roman" w:hAnsi="Times New Roman" w:cs="Times New Roman"/>
          <w:sz w:val="22"/>
          <w:szCs w:val="22"/>
        </w:rPr>
        <w:t>un</w:t>
      </w:r>
      <w:r w:rsidRPr="007E5383">
        <w:rPr>
          <w:rFonts w:ascii="Times New Roman" w:hAnsi="Times New Roman" w:cs="Times New Roman"/>
          <w:sz w:val="22"/>
          <w:szCs w:val="22"/>
        </w:rPr>
        <w:t>k</w:t>
      </w:r>
      <w:r>
        <w:rPr>
          <w:rFonts w:ascii="Times New Roman" w:hAnsi="Times New Roman" w:cs="Times New Roman"/>
          <w:sz w:val="22"/>
          <w:szCs w:val="22"/>
        </w:rPr>
        <w:t>tów</w:t>
      </w:r>
      <w:r w:rsidRPr="007E5383">
        <w:rPr>
          <w:rFonts w:ascii="Times New Roman" w:hAnsi="Times New Roman" w:cs="Times New Roman"/>
          <w:sz w:val="22"/>
          <w:szCs w:val="22"/>
        </w:rPr>
        <w:t xml:space="preserve"> uzyskana za kryt</w:t>
      </w:r>
      <w:r>
        <w:rPr>
          <w:rFonts w:ascii="Times New Roman" w:hAnsi="Times New Roman" w:cs="Times New Roman"/>
          <w:sz w:val="22"/>
          <w:szCs w:val="22"/>
        </w:rPr>
        <w:t xml:space="preserve">erium </w:t>
      </w:r>
      <w:r w:rsidRPr="007E5383">
        <w:rPr>
          <w:rFonts w:ascii="Times New Roman" w:hAnsi="Times New Roman" w:cs="Times New Roman"/>
          <w:sz w:val="22"/>
          <w:szCs w:val="22"/>
        </w:rPr>
        <w:t xml:space="preserve">nr 6 </w:t>
      </w:r>
      <w:r>
        <w:rPr>
          <w:rFonts w:ascii="Times New Roman" w:hAnsi="Times New Roman" w:cs="Times New Roman"/>
          <w:sz w:val="22"/>
          <w:szCs w:val="22"/>
        </w:rPr>
        <w:t>- P</w:t>
      </w:r>
      <w:r w:rsidRPr="007E5383">
        <w:rPr>
          <w:rFonts w:ascii="Times New Roman" w:hAnsi="Times New Roman" w:cs="Times New Roman"/>
          <w:sz w:val="22"/>
          <w:szCs w:val="22"/>
        </w:rPr>
        <w:t>r</w:t>
      </w:r>
      <w:r>
        <w:rPr>
          <w:rFonts w:ascii="Times New Roman" w:hAnsi="Times New Roman" w:cs="Times New Roman"/>
          <w:sz w:val="22"/>
          <w:szCs w:val="22"/>
        </w:rPr>
        <w:t>omocja projektu.</w:t>
      </w:r>
      <w:r w:rsidRPr="007E5383">
        <w:rPr>
          <w:rFonts w:ascii="Times New Roman" w:hAnsi="Times New Roman" w:cs="Times New Roman"/>
          <w:sz w:val="22"/>
          <w:szCs w:val="22"/>
        </w:rPr>
        <w:t xml:space="preserve"> </w:t>
      </w:r>
      <w:r>
        <w:rPr>
          <w:rFonts w:ascii="Times New Roman" w:hAnsi="Times New Roman" w:cs="Times New Roman"/>
          <w:sz w:val="22"/>
          <w:szCs w:val="22"/>
        </w:rPr>
        <w:t>W</w:t>
      </w:r>
      <w:r w:rsidRPr="007E5383">
        <w:rPr>
          <w:rFonts w:ascii="Times New Roman" w:hAnsi="Times New Roman" w:cs="Times New Roman"/>
          <w:sz w:val="22"/>
          <w:szCs w:val="22"/>
        </w:rPr>
        <w:t xml:space="preserve"> sytuacji</w:t>
      </w:r>
      <w:r>
        <w:rPr>
          <w:rFonts w:ascii="Times New Roman" w:hAnsi="Times New Roman" w:cs="Times New Roman"/>
          <w:sz w:val="22"/>
          <w:szCs w:val="22"/>
        </w:rPr>
        <w:t>, gdy nadal występują trudności w ustaleniu kolejności na liście operacji wybranych, decydować będzie data i godzina złożenia wniosku o przyznanie pomocy w systemie te</w:t>
      </w:r>
      <w:r w:rsidRPr="007E5383">
        <w:rPr>
          <w:rFonts w:ascii="Times New Roman" w:hAnsi="Times New Roman" w:cs="Times New Roman"/>
          <w:sz w:val="22"/>
          <w:szCs w:val="22"/>
        </w:rPr>
        <w:t>leinform</w:t>
      </w:r>
      <w:r>
        <w:rPr>
          <w:rFonts w:ascii="Times New Roman" w:hAnsi="Times New Roman" w:cs="Times New Roman"/>
          <w:sz w:val="22"/>
          <w:szCs w:val="22"/>
        </w:rPr>
        <w:t>atycznym ARiMR. Wcześniejsze zł</w:t>
      </w:r>
      <w:r w:rsidRPr="007E5383">
        <w:rPr>
          <w:rFonts w:ascii="Times New Roman" w:hAnsi="Times New Roman" w:cs="Times New Roman"/>
          <w:sz w:val="22"/>
          <w:szCs w:val="22"/>
        </w:rPr>
        <w:t>o</w:t>
      </w:r>
      <w:r>
        <w:rPr>
          <w:rFonts w:ascii="Times New Roman" w:hAnsi="Times New Roman" w:cs="Times New Roman"/>
          <w:sz w:val="22"/>
          <w:szCs w:val="22"/>
        </w:rPr>
        <w:t>ż</w:t>
      </w:r>
      <w:r w:rsidRPr="007E5383">
        <w:rPr>
          <w:rFonts w:ascii="Times New Roman" w:hAnsi="Times New Roman" w:cs="Times New Roman"/>
          <w:sz w:val="22"/>
          <w:szCs w:val="22"/>
        </w:rPr>
        <w:t>enie wniosku d</w:t>
      </w:r>
      <w:r>
        <w:rPr>
          <w:rFonts w:ascii="Times New Roman" w:hAnsi="Times New Roman" w:cs="Times New Roman"/>
          <w:sz w:val="22"/>
          <w:szCs w:val="22"/>
        </w:rPr>
        <w:t>ecyduje o wyższej pozycji na liś</w:t>
      </w:r>
      <w:r w:rsidRPr="007E5383">
        <w:rPr>
          <w:rFonts w:ascii="Times New Roman" w:hAnsi="Times New Roman" w:cs="Times New Roman"/>
          <w:sz w:val="22"/>
          <w:szCs w:val="22"/>
        </w:rPr>
        <w:t>cie ranking</w:t>
      </w:r>
      <w:r>
        <w:rPr>
          <w:rFonts w:ascii="Times New Roman" w:hAnsi="Times New Roman" w:cs="Times New Roman"/>
          <w:sz w:val="22"/>
          <w:szCs w:val="22"/>
        </w:rPr>
        <w:t>o</w:t>
      </w:r>
      <w:r w:rsidRPr="007E5383">
        <w:rPr>
          <w:rFonts w:ascii="Times New Roman" w:hAnsi="Times New Roman" w:cs="Times New Roman"/>
          <w:sz w:val="22"/>
          <w:szCs w:val="22"/>
        </w:rPr>
        <w:t>wej</w:t>
      </w:r>
      <w:r>
        <w:rPr>
          <w:rFonts w:ascii="Times New Roman" w:hAnsi="Times New Roman" w:cs="Times New Roman"/>
          <w:sz w:val="22"/>
          <w:szCs w:val="22"/>
        </w:rPr>
        <w:t>.</w:t>
      </w:r>
    </w:p>
    <w:p w14:paraId="18B0981C" w14:textId="77777777" w:rsidR="00D26017" w:rsidRDefault="00D26017" w:rsidP="00D26017">
      <w:pPr>
        <w:pStyle w:val="Tekstprzypisudolnego"/>
        <w:spacing w:line="276" w:lineRule="auto"/>
        <w:ind w:left="426"/>
        <w:jc w:val="both"/>
        <w:rPr>
          <w:rFonts w:ascii="Times New Roman" w:hAnsi="Times New Roman" w:cs="Times New Roman"/>
          <w:sz w:val="22"/>
          <w:szCs w:val="22"/>
        </w:rPr>
      </w:pPr>
    </w:p>
    <w:p w14:paraId="09C7C93D" w14:textId="77777777" w:rsidR="00D26017" w:rsidRPr="00D26017" w:rsidRDefault="00D26017" w:rsidP="00FF687F">
      <w:pPr>
        <w:pStyle w:val="Tekstprzypisudolnego"/>
        <w:numPr>
          <w:ilvl w:val="0"/>
          <w:numId w:val="52"/>
        </w:numPr>
        <w:spacing w:line="276" w:lineRule="auto"/>
        <w:ind w:left="426"/>
        <w:jc w:val="both"/>
        <w:rPr>
          <w:rFonts w:ascii="Times New Roman" w:hAnsi="Times New Roman" w:cs="Times New Roman"/>
          <w:sz w:val="22"/>
          <w:szCs w:val="22"/>
        </w:rPr>
      </w:pPr>
      <w:r w:rsidRPr="00D26017">
        <w:rPr>
          <w:rFonts w:ascii="Times New Roman" w:hAnsi="Times New Roman" w:cs="Times New Roman"/>
          <w:sz w:val="22"/>
          <w:szCs w:val="22"/>
        </w:rPr>
        <w:t>Dodatkowo operacja powinna spełniać następujące warunki:</w:t>
      </w:r>
    </w:p>
    <w:p w14:paraId="507FE387" w14:textId="77777777" w:rsidR="00D26017" w:rsidRPr="00D26017" w:rsidRDefault="00D26017" w:rsidP="00FF687F">
      <w:pPr>
        <w:pStyle w:val="Akapitzlist"/>
        <w:spacing w:line="276" w:lineRule="auto"/>
        <w:ind w:left="993" w:hanging="425"/>
        <w:jc w:val="both"/>
        <w:rPr>
          <w:rFonts w:ascii="Times New Roman" w:hAnsi="Times New Roman" w:cs="Times New Roman"/>
        </w:rPr>
      </w:pPr>
      <w:r w:rsidRPr="00D26017">
        <w:rPr>
          <w:rFonts w:ascii="Times New Roman" w:hAnsi="Times New Roman" w:cs="Times New Roman"/>
        </w:rPr>
        <w:t>a)</w:t>
      </w:r>
      <w:r w:rsidRPr="00D26017">
        <w:rPr>
          <w:rFonts w:ascii="Times New Roman" w:hAnsi="Times New Roman" w:cs="Times New Roman"/>
        </w:rPr>
        <w:tab/>
        <w:t>Operacja powinna realizować wskaźnik produktu: Liczba powstałych obiektów małej infrastruktury;</w:t>
      </w:r>
    </w:p>
    <w:p w14:paraId="55489EFD" w14:textId="77777777" w:rsidR="00D26017" w:rsidRPr="00D26017" w:rsidRDefault="00D26017" w:rsidP="00FF687F">
      <w:pPr>
        <w:pStyle w:val="Akapitzlist"/>
        <w:spacing w:after="0" w:line="276" w:lineRule="auto"/>
        <w:ind w:left="993" w:hanging="425"/>
        <w:jc w:val="both"/>
        <w:rPr>
          <w:rFonts w:ascii="Times New Roman" w:hAnsi="Times New Roman" w:cs="Times New Roman"/>
        </w:rPr>
      </w:pPr>
      <w:r w:rsidRPr="00D26017">
        <w:rPr>
          <w:rFonts w:ascii="Times New Roman" w:hAnsi="Times New Roman" w:cs="Times New Roman"/>
        </w:rPr>
        <w:t>b)</w:t>
      </w:r>
      <w:r w:rsidRPr="00D26017">
        <w:rPr>
          <w:rFonts w:ascii="Times New Roman" w:hAnsi="Times New Roman" w:cs="Times New Roman"/>
        </w:rPr>
        <w:tab/>
        <w:t>Operacja powinna realizować wskaźnik rezultatu: Odsetek ludności wiejskiej korzystającej z lepszego dostępu do usług i infrastruktury dzięki wsparciu z WPR</w:t>
      </w:r>
    </w:p>
    <w:p w14:paraId="5E082DCB" w14:textId="77777777" w:rsidR="00D26017" w:rsidRPr="00D26017" w:rsidRDefault="00D26017" w:rsidP="00FF687F">
      <w:pPr>
        <w:pStyle w:val="Akapitzlist"/>
        <w:spacing w:after="0" w:line="276" w:lineRule="auto"/>
        <w:ind w:left="993" w:hanging="425"/>
        <w:jc w:val="both"/>
        <w:rPr>
          <w:rFonts w:ascii="Times New Roman" w:hAnsi="Times New Roman" w:cs="Times New Roman"/>
        </w:rPr>
      </w:pPr>
      <w:r w:rsidRPr="00D26017">
        <w:rPr>
          <w:rFonts w:ascii="Times New Roman" w:hAnsi="Times New Roman" w:cs="Times New Roman"/>
        </w:rPr>
        <w:t>c)</w:t>
      </w:r>
      <w:r w:rsidRPr="00D26017">
        <w:rPr>
          <w:rFonts w:ascii="Times New Roman" w:hAnsi="Times New Roman" w:cs="Times New Roman"/>
        </w:rPr>
        <w:tab/>
        <w:t>Każda operacja, w ramach której wnioskodawca ubiega się o przyznanie pomocy, musi przyczyniać się do osiągnięcia przynajmniej 1 wskaźnika produktu oraz 1 wskaźnika rezultatu spośród wskaźników ujętych w LSR. Nie ma możliwości, aby operacja przyczyniała się do osiągnięcia wyłącznie wskaźnika produktu.</w:t>
      </w:r>
    </w:p>
    <w:p w14:paraId="2E3A9A62" w14:textId="1CD9CFE6" w:rsidR="00DF689E" w:rsidRPr="00DF689E" w:rsidRDefault="00D26017" w:rsidP="00DB213C">
      <w:pPr>
        <w:keepNext/>
        <w:keepLines/>
        <w:spacing w:after="120" w:line="276" w:lineRule="auto"/>
        <w:jc w:val="center"/>
        <w:outlineLvl w:val="0"/>
        <w:rPr>
          <w:rFonts w:ascii="Times New Roman" w:eastAsia="Times New Roman" w:hAnsi="Times New Roman" w:cs="Times New Roman"/>
          <w:b/>
          <w:color w:val="2F5496" w:themeColor="accent1" w:themeShade="BF"/>
          <w:sz w:val="28"/>
          <w:szCs w:val="28"/>
        </w:rPr>
      </w:pPr>
      <w:bookmarkStart w:id="15" w:name="_Toc185504762"/>
      <w:bookmarkStart w:id="16" w:name="_Toc185753918"/>
      <w:bookmarkStart w:id="17" w:name="_Toc185772490"/>
      <w:r>
        <w:rPr>
          <w:rFonts w:ascii="Times New Roman" w:eastAsia="Times New Roman" w:hAnsi="Times New Roman" w:cs="Times New Roman"/>
          <w:b/>
          <w:color w:val="2F5496" w:themeColor="accent1" w:themeShade="BF"/>
          <w:sz w:val="28"/>
          <w:szCs w:val="28"/>
        </w:rPr>
        <w:br/>
      </w:r>
      <w:r w:rsidR="00DF689E" w:rsidRPr="00DF689E">
        <w:rPr>
          <w:rFonts w:ascii="Times New Roman" w:eastAsia="Times New Roman" w:hAnsi="Times New Roman" w:cs="Times New Roman"/>
          <w:b/>
          <w:color w:val="2F5496" w:themeColor="accent1" w:themeShade="BF"/>
          <w:sz w:val="28"/>
          <w:szCs w:val="28"/>
        </w:rPr>
        <w:t>§ 8. Opis procedury przyznania pomocy, w tym wskazanie i opis etapów postępowania z WoPP przez LGD oraz SW, a także czynności jakie muszą zostać dokonane przed przyznaniem pomocy oraz termin ich dokonania</w:t>
      </w:r>
      <w:bookmarkEnd w:id="15"/>
      <w:bookmarkEnd w:id="16"/>
      <w:bookmarkEnd w:id="17"/>
    </w:p>
    <w:p w14:paraId="194177EC" w14:textId="77777777" w:rsidR="00DF689E" w:rsidRPr="00DF689E" w:rsidRDefault="00DF689E" w:rsidP="00DF689E">
      <w:pPr>
        <w:widowControl w:val="0"/>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7FA255CC" w14:textId="77777777" w:rsidR="00DF689E" w:rsidRPr="00DF689E"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DF689E">
        <w:rPr>
          <w:rFonts w:ascii="Times New Roman" w:eastAsia="Times New Roman" w:hAnsi="Times New Roman" w:cs="Times New Roman"/>
          <w:b/>
          <w:color w:val="000000"/>
          <w:sz w:val="26"/>
          <w:szCs w:val="26"/>
        </w:rPr>
        <w:t>Postępowanie przed LGD</w:t>
      </w:r>
    </w:p>
    <w:p w14:paraId="11C274BD"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składa WoPP w terminie określonym w § 9 ust. 1, w sposób i w formie wskazan</w:t>
      </w:r>
      <w:r w:rsidR="00AF7FE4">
        <w:rPr>
          <w:rFonts w:ascii="Times New Roman" w:eastAsia="Times New Roman" w:hAnsi="Times New Roman" w:cs="Times New Roman"/>
          <w:color w:val="000000"/>
        </w:rPr>
        <w:t>ej</w:t>
      </w:r>
      <w:r w:rsidRPr="00DF689E">
        <w:rPr>
          <w:rFonts w:ascii="Times New Roman" w:eastAsia="Times New Roman" w:hAnsi="Times New Roman" w:cs="Times New Roman"/>
          <w:color w:val="000000"/>
        </w:rPr>
        <w:t xml:space="preserve"> w § 10.</w:t>
      </w:r>
    </w:p>
    <w:p w14:paraId="6C05336D"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wpłynięciu LGD kolejno:</w:t>
      </w:r>
    </w:p>
    <w:p w14:paraId="1E92C25A"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dokonuje oceny formalnej WoPP złożonych w ramach naboru wniosków, polegającej na weryfikacji ich kompletności, tj. sprawdzeniu czy każdy WoPP zawiera wszystkie wymagane załączniki oraz czy został wypełniony we wszystkich wymaganych polach,</w:t>
      </w:r>
    </w:p>
    <w:p w14:paraId="7F36C3F1"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7307FF2A"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dokonuje oceny merytorycznej WoPP złożonych w ramach naboru wniosków w zakresie spełniania kryteriów wyboru operacji, w tym spełniania kryteriów dostępowych i uzyskania minimalnej liczby punktów umożliwiającej przyznanie pomocy</w:t>
      </w:r>
      <w:r w:rsidRPr="00DF689E">
        <w:rPr>
          <w:rFonts w:ascii="Times New Roman" w:eastAsia="Times New Roman" w:hAnsi="Times New Roman" w:cs="Times New Roman"/>
          <w:color w:val="000000"/>
          <w:vertAlign w:val="superscript"/>
        </w:rPr>
        <w:footnoteReference w:id="7"/>
      </w:r>
      <w:r w:rsidRPr="00DF689E">
        <w:rPr>
          <w:rFonts w:ascii="Times New Roman" w:eastAsia="Times New Roman" w:hAnsi="Times New Roman" w:cs="Times New Roman"/>
          <w:color w:val="000000"/>
        </w:rPr>
        <w:t>;</w:t>
      </w:r>
    </w:p>
    <w:p w14:paraId="14D4EFF6"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ustala kolejność przysługiwania pomocy na podstawie wyników oceny w zakresie spełniania kryteriów wyboru operacji;</w:t>
      </w:r>
    </w:p>
    <w:p w14:paraId="48067407"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ustala przysługującą danemu WoPP kwotę pomocy;</w:t>
      </w:r>
    </w:p>
    <w:p w14:paraId="3A9E0B35"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dokonuje ustalenia, czy dana operacja mieści się w limicie środków wskazanym w § 4.</w:t>
      </w:r>
    </w:p>
    <w:p w14:paraId="5C20C1D9"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6FB99A9D"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przeprowadzeniu czynności, o których mowa w ust. 2, LGD:</w:t>
      </w:r>
    </w:p>
    <w:p w14:paraId="3E6D71BF" w14:textId="77777777" w:rsidR="00DF689E" w:rsidRPr="00DF689E" w:rsidRDefault="00DF689E" w:rsidP="00FF687F">
      <w:pPr>
        <w:widowControl w:val="0"/>
        <w:numPr>
          <w:ilvl w:val="0"/>
          <w:numId w:val="30"/>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7B177D8" w14:textId="77777777" w:rsidR="00DF689E" w:rsidRPr="00DF689E" w:rsidRDefault="00DF689E" w:rsidP="00FF687F">
      <w:pPr>
        <w:widowControl w:val="0"/>
        <w:numPr>
          <w:ilvl w:val="0"/>
          <w:numId w:val="31"/>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14:paraId="3E4F4993" w14:textId="77777777" w:rsidR="00DF689E" w:rsidRPr="00DF689E"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ustalenia przez LGD kwoty pomocy na wdrażanie LSR niższej niż wnioskowana – zawierającą dodatkowo uzasadnienie tej wysokości;</w:t>
      </w:r>
    </w:p>
    <w:p w14:paraId="02C65769" w14:textId="77777777" w:rsidR="00DF689E" w:rsidRPr="00DF689E"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0E1403CE"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7EAD61B" w14:textId="1870D031" w:rsidR="000B199D" w:rsidRPr="000B199D" w:rsidRDefault="00DF689E" w:rsidP="00783247">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strike/>
        </w:rPr>
      </w:pPr>
      <w:r w:rsidRPr="00426FB7">
        <w:rPr>
          <w:rFonts w:ascii="Times New Roman" w:eastAsia="Times New Roman" w:hAnsi="Times New Roman" w:cs="Times New Roman"/>
          <w:color w:val="000000"/>
        </w:rPr>
        <w:t>Czynności, o których mowa w ust. 2-5, powinny zakończyć się w terminie 60 dni od dnia od dnia</w:t>
      </w:r>
      <w:r w:rsidRPr="00DF689E">
        <w:rPr>
          <w:rFonts w:ascii="Times New Roman" w:eastAsia="Times New Roman" w:hAnsi="Times New Roman" w:cs="Times New Roman"/>
          <w:color w:val="000000"/>
        </w:rPr>
        <w:t xml:space="preserve"> następującego po ostatnim dniu terminu składania wniosków, który został wskazany w § 9 ust.</w:t>
      </w:r>
      <w:r w:rsidR="000B199D">
        <w:rPr>
          <w:rFonts w:ascii="Times New Roman" w:eastAsia="Times New Roman" w:hAnsi="Times New Roman" w:cs="Times New Roman"/>
          <w:color w:val="000000"/>
        </w:rPr>
        <w:t xml:space="preserve"> 1.</w:t>
      </w:r>
    </w:p>
    <w:p w14:paraId="30E2B335" w14:textId="75A2F701" w:rsidR="00DF689E" w:rsidRPr="0075247D" w:rsidRDefault="00DF689E" w:rsidP="00783247">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strike/>
        </w:rPr>
      </w:pPr>
      <w:r w:rsidRPr="004A2B58">
        <w:rPr>
          <w:rFonts w:ascii="Times New Roman" w:eastAsia="Times New Roman" w:hAnsi="Times New Roman"/>
          <w:color w:val="000000"/>
        </w:rPr>
        <w:t xml:space="preserve">Przeprowadzenie przez LGD czynności, o których mowa w ust. 2-5, odbywa się zgodnie z przepisami ustawy RLKS, a także zgodnie z </w:t>
      </w:r>
      <w:r w:rsidRPr="004A2B58">
        <w:rPr>
          <w:rFonts w:ascii="Times New Roman" w:eastAsia="Times New Roman" w:hAnsi="Times New Roman"/>
        </w:rPr>
        <w:t xml:space="preserve">Regulaminem </w:t>
      </w:r>
      <w:r w:rsidR="00783247" w:rsidRPr="004A2B58">
        <w:rPr>
          <w:rFonts w:ascii="Times New Roman" w:eastAsia="Times New Roman" w:hAnsi="Times New Roman"/>
        </w:rPr>
        <w:t xml:space="preserve">Organizacyjny </w:t>
      </w:r>
      <w:r w:rsidRPr="004A2B58">
        <w:rPr>
          <w:rFonts w:ascii="Times New Roman" w:eastAsia="Times New Roman" w:hAnsi="Times New Roman"/>
        </w:rPr>
        <w:t>Rady</w:t>
      </w:r>
      <w:r w:rsidR="004A2B58">
        <w:rPr>
          <w:rFonts w:ascii="Times New Roman" w:eastAsia="Times New Roman" w:hAnsi="Times New Roman"/>
        </w:rPr>
        <w:t xml:space="preserve"> </w:t>
      </w:r>
      <w:r w:rsidR="00783247" w:rsidRPr="004A2B58">
        <w:rPr>
          <w:rFonts w:ascii="Times New Roman" w:eastAsia="Times New Roman" w:hAnsi="Times New Roman"/>
        </w:rPr>
        <w:t xml:space="preserve">Stowarzyszenia Lokalna Grupa Działania „Podgrodzie Toruńskie” </w:t>
      </w:r>
      <w:r w:rsidRPr="004A2B58">
        <w:rPr>
          <w:rFonts w:ascii="Times New Roman" w:eastAsia="Times New Roman" w:hAnsi="Times New Roman"/>
        </w:rPr>
        <w:t xml:space="preserve">oraz </w:t>
      </w:r>
      <w:bookmarkStart w:id="18" w:name="_Hlk203045358"/>
      <w:r w:rsidRPr="004A2B58">
        <w:rPr>
          <w:rFonts w:ascii="Times New Roman" w:eastAsia="Times New Roman" w:hAnsi="Times New Roman"/>
        </w:rPr>
        <w:t xml:space="preserve">Procedurą </w:t>
      </w:r>
      <w:bookmarkStart w:id="19" w:name="_Hlk157762951"/>
      <w:r w:rsidR="00783247" w:rsidRPr="004A2B58">
        <w:rPr>
          <w:rFonts w:ascii="Times New Roman" w:hAnsi="Times New Roman"/>
        </w:rPr>
        <w:t>wyboru i oceny operacji składanych przez wnioskodawców i Lokalną Grupę Działani</w:t>
      </w:r>
      <w:bookmarkEnd w:id="19"/>
      <w:r w:rsidR="00783247" w:rsidRPr="004A2B58">
        <w:rPr>
          <w:rFonts w:ascii="Times New Roman" w:hAnsi="Times New Roman"/>
        </w:rPr>
        <w:t>a</w:t>
      </w:r>
      <w:r w:rsidR="004A2B58">
        <w:rPr>
          <w:rFonts w:ascii="Times New Roman" w:hAnsi="Times New Roman"/>
        </w:rPr>
        <w:t xml:space="preserve"> </w:t>
      </w:r>
      <w:r w:rsidR="00783247" w:rsidRPr="004A2B58">
        <w:rPr>
          <w:rFonts w:ascii="Times New Roman" w:hAnsi="Times New Roman"/>
        </w:rPr>
        <w:t>w ramach Lokalnej Strategii Rozwoju Stowarzyszenia Lokalna Grupa Działania ,,Podgrodzie Toruńskie” 2023-2029</w:t>
      </w:r>
      <w:bookmarkEnd w:id="18"/>
      <w:r w:rsidRPr="004A2B58">
        <w:rPr>
          <w:rFonts w:ascii="Times New Roman" w:eastAsia="Times New Roman" w:hAnsi="Times New Roman" w:cs="Times New Roman"/>
        </w:rPr>
        <w:t>, które są dostępne pod adresem</w:t>
      </w:r>
      <w:r w:rsidR="00783247" w:rsidRPr="004A2B58">
        <w:rPr>
          <w:rFonts w:ascii="Times New Roman" w:eastAsia="Times New Roman" w:hAnsi="Times New Roman" w:cs="Times New Roman"/>
        </w:rPr>
        <w:t>:</w:t>
      </w:r>
      <w:r w:rsidR="004A2B58">
        <w:rPr>
          <w:rFonts w:ascii="Times New Roman" w:eastAsia="Times New Roman" w:hAnsi="Times New Roman" w:cs="Times New Roman"/>
        </w:rPr>
        <w:t xml:space="preserve"> </w:t>
      </w:r>
      <w:hyperlink r:id="rId12" w:history="1">
        <w:r w:rsidR="00783247" w:rsidRPr="004A2B58">
          <w:rPr>
            <w:rStyle w:val="Hipercze"/>
            <w:rFonts w:ascii="Times New Roman" w:eastAsia="Times New Roman" w:hAnsi="Times New Roman" w:cs="Times New Roman"/>
            <w:color w:val="auto"/>
          </w:rPr>
          <w:t>https://podgrodzie-torunskie.pl/601/rlks-2021-2027-2</w:t>
        </w:r>
      </w:hyperlink>
      <w:r w:rsidRPr="004A2B58">
        <w:rPr>
          <w:rFonts w:ascii="Times New Roman" w:eastAsia="Times New Roman" w:hAnsi="Times New Roman" w:cs="Times New Roman"/>
          <w:vertAlign w:val="superscript"/>
        </w:rPr>
        <w:footnoteReference w:id="8"/>
      </w:r>
      <w:r w:rsidRPr="004A2B58">
        <w:rPr>
          <w:rFonts w:ascii="Times New Roman" w:eastAsia="Times New Roman" w:hAnsi="Times New Roman" w:cs="Times New Roman"/>
        </w:rPr>
        <w:t>.</w:t>
      </w:r>
    </w:p>
    <w:p w14:paraId="0401B9AC" w14:textId="77777777" w:rsidR="00DF689E" w:rsidRPr="00DF689E"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DF689E">
        <w:rPr>
          <w:rFonts w:ascii="Times New Roman" w:eastAsia="Times New Roman" w:hAnsi="Times New Roman" w:cs="Times New Roman"/>
          <w:b/>
          <w:color w:val="000000"/>
          <w:sz w:val="26"/>
          <w:szCs w:val="26"/>
        </w:rPr>
        <w:t>Postępowanie przed SW</w:t>
      </w:r>
    </w:p>
    <w:p w14:paraId="513C9E8D"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14:paraId="1D9B615D"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oceny dokumentów potwierdzających dokonanie oceny i wyboru operacji przez LGD,</w:t>
      </w:r>
    </w:p>
    <w:p w14:paraId="6CF2F3F7"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ostatecznej oceny merytorycznej danego WoPP w zakresie spełniania warunków przyznania pomocy,</w:t>
      </w:r>
    </w:p>
    <w:p w14:paraId="3F863A00"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1B6BE1CD"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ostatecznego ustalenia czy dana operacja wybrana przez LGD mieści się w limicie środków przeznaczonych na dany nabór,</w:t>
      </w:r>
    </w:p>
    <w:p w14:paraId="14C23A1C"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weryfikacji, bezpośrednio przed przesłaniem danemu wnioskodawcy UoPP, czy występują przesłanki odmowy zawarcia UoPP wynikające z art. 93 ust. 2 i 3 ustawy PS WPR.</w:t>
      </w:r>
    </w:p>
    <w:p w14:paraId="7A3C0655"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6BCBD3A0"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zakończeniu czynności, o których mowa w ust. 1, SW przesyła wnioskodawcy:</w:t>
      </w:r>
    </w:p>
    <w:p w14:paraId="05829EEF" w14:textId="77777777"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7F17E966" w14:textId="77777777"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14:paraId="5361DF32" w14:textId="244D4964"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003E4599">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naboru wniosków.</w:t>
      </w:r>
    </w:p>
    <w:p w14:paraId="6CBC65CA"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1299F46A"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zachodzi którakolwiek z przesłanek wymienionych w art. 17 ust. 2 ustawy RLKS;</w:t>
      </w:r>
    </w:p>
    <w:p w14:paraId="37424E11"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podlega wykluczeniu z możliwości otrzymania pomocy, o którym mowa w art. 99 ustawy PS WPR;</w:t>
      </w:r>
    </w:p>
    <w:p w14:paraId="05B9A790"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3E5DFA6E"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65D33DD"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309B8053"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w:t>
      </w:r>
    </w:p>
    <w:p w14:paraId="5896BE3A" w14:textId="77777777" w:rsidR="00DF689E" w:rsidRPr="00DF689E"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odmawia zawarcia UoPP gdy:</w:t>
      </w:r>
    </w:p>
    <w:p w14:paraId="2A0C9B40" w14:textId="77777777" w:rsidR="00DF689E" w:rsidRPr="003C1725"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wnioskodawca nie dokonał czynności wynikających z regulaminu naboru wniosków, które powinny zostać dokonane przed zawarciem UoPP, </w:t>
      </w:r>
      <w:r w:rsidR="00C720F6" w:rsidRPr="003C1725">
        <w:rPr>
          <w:rFonts w:ascii="Times New Roman" w:eastAsia="Times New Roman" w:hAnsi="Times New Roman" w:cs="Times New Roman"/>
          <w:color w:val="000000"/>
        </w:rPr>
        <w:t>do których należą czynności wynikające z przepisów prawa powszechnie obowiązującego i dokumentów regulujących</w:t>
      </w:r>
      <w:r w:rsidR="0075247D">
        <w:rPr>
          <w:rFonts w:ascii="Times New Roman" w:eastAsia="Times New Roman" w:hAnsi="Times New Roman" w:cs="Times New Roman"/>
          <w:color w:val="000000"/>
        </w:rPr>
        <w:t xml:space="preserve"> </w:t>
      </w:r>
      <w:r w:rsidR="00C720F6" w:rsidRPr="003C1725">
        <w:rPr>
          <w:rFonts w:ascii="Times New Roman" w:eastAsia="Times New Roman" w:hAnsi="Times New Roman" w:cs="Times New Roman"/>
          <w:color w:val="000000"/>
        </w:rPr>
        <w:t xml:space="preserve">postępowanie w sprawie </w:t>
      </w:r>
      <w:r w:rsidR="0075247D">
        <w:rPr>
          <w:rFonts w:ascii="Times New Roman" w:eastAsia="Times New Roman" w:hAnsi="Times New Roman" w:cs="Times New Roman"/>
          <w:color w:val="000000"/>
        </w:rPr>
        <w:t xml:space="preserve">o </w:t>
      </w:r>
      <w:r w:rsidR="00C720F6" w:rsidRPr="003C1725">
        <w:rPr>
          <w:rFonts w:ascii="Times New Roman" w:eastAsia="Times New Roman" w:hAnsi="Times New Roman" w:cs="Times New Roman"/>
          <w:color w:val="000000"/>
        </w:rPr>
        <w:t>przyznanie pomocy, w tym instrukcji wypełniania W</w:t>
      </w:r>
      <w:r w:rsidR="003C1725" w:rsidRPr="003C1725">
        <w:rPr>
          <w:rFonts w:ascii="Times New Roman" w:eastAsia="Times New Roman" w:hAnsi="Times New Roman" w:cs="Times New Roman"/>
          <w:color w:val="000000"/>
        </w:rPr>
        <w:t>oPP</w:t>
      </w:r>
      <w:r w:rsidRPr="003C1725">
        <w:rPr>
          <w:rFonts w:ascii="Times New Roman" w:eastAsia="Times New Roman" w:hAnsi="Times New Roman" w:cs="Times New Roman"/>
          <w:color w:val="000000"/>
          <w:vertAlign w:val="superscript"/>
        </w:rPr>
        <w:footnoteReference w:id="9"/>
      </w:r>
      <w:r w:rsidRPr="003C1725">
        <w:rPr>
          <w:rFonts w:ascii="Times New Roman" w:eastAsia="Times New Roman" w:hAnsi="Times New Roman" w:cs="Times New Roman"/>
          <w:color w:val="000000"/>
        </w:rPr>
        <w:t xml:space="preserve">, </w:t>
      </w:r>
    </w:p>
    <w:p w14:paraId="40ACBA78" w14:textId="77777777" w:rsidR="00DF689E" w:rsidRPr="00DF689E"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został wykluczony z możliwości przyznania pomocy,</w:t>
      </w:r>
    </w:p>
    <w:p w14:paraId="3D7A6DBA" w14:textId="77777777" w:rsidR="00DF689E"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doszło do unieważnienia naboru wniosków (z wyjątkiem unieważnienia naboru z powodu niewpłynięcia żadnego WoPP);</w:t>
      </w:r>
    </w:p>
    <w:p w14:paraId="69E96423" w14:textId="77777777" w:rsidR="00FF687F" w:rsidRPr="00DF689E" w:rsidRDefault="00FF687F" w:rsidP="00FF687F">
      <w:pPr>
        <w:widowControl w:val="0"/>
        <w:pBdr>
          <w:top w:val="nil"/>
          <w:left w:val="nil"/>
          <w:bottom w:val="nil"/>
          <w:right w:val="nil"/>
          <w:between w:val="nil"/>
        </w:pBdr>
        <w:spacing w:after="120" w:line="276" w:lineRule="auto"/>
        <w:ind w:left="1418"/>
        <w:jc w:val="both"/>
        <w:rPr>
          <w:rFonts w:ascii="Times New Roman" w:eastAsia="Times New Roman" w:hAnsi="Times New Roman" w:cs="Times New Roman"/>
          <w:color w:val="000000"/>
        </w:rPr>
      </w:pPr>
    </w:p>
    <w:p w14:paraId="1CD05423" w14:textId="77777777" w:rsidR="00DF689E" w:rsidRPr="00DF689E"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7F3874D7"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Czynności, o których mowa w ust. 1-3, powinny zostać zakończone przez SW w terminie </w:t>
      </w:r>
      <w:r w:rsidR="0075247D" w:rsidRPr="0075247D">
        <w:rPr>
          <w:rFonts w:ascii="Times New Roman" w:eastAsia="Times New Roman" w:hAnsi="Times New Roman" w:cs="Times New Roman"/>
          <w:color w:val="FF0000"/>
        </w:rPr>
        <w:t xml:space="preserve">5 </w:t>
      </w:r>
      <w:r w:rsidRPr="00DF689E">
        <w:rPr>
          <w:rFonts w:ascii="Times New Roman" w:eastAsia="Times New Roman" w:hAnsi="Times New Roman" w:cs="Times New Roman"/>
          <w:color w:val="000000"/>
        </w:rPr>
        <w:t>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33E749CD"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Zawarcie UoPP między wnioskodawcą a SW następuje za pomocą PUE, w sposób określony w art. 10c ustawy o ARiMR. Umowę zawiera się na formularzu opracowanym przez ARiMR, który stanowi załącznik do Regulaminu.</w:t>
      </w:r>
    </w:p>
    <w:p w14:paraId="4B071450"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Zawarcie UoPP jest dokonywane zgodnie z następującymi regułami:</w:t>
      </w:r>
    </w:p>
    <w:p w14:paraId="69A32EE8" w14:textId="77777777" w:rsidR="00DF689E" w:rsidRPr="00DF689E"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344B5F10" w14:textId="77777777" w:rsidR="00DF689E" w:rsidRPr="00DF689E"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4A8AA80D"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45DE040"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6070D5CF" w14:textId="77777777" w:rsidR="00DF689E" w:rsidRPr="00EE3A7B" w:rsidRDefault="00DF689E" w:rsidP="00EE3A7B">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Pr>
          <w:rFonts w:ascii="Times New Roman" w:eastAsia="Times New Roman" w:hAnsi="Times New Roman" w:cs="Times New Roman"/>
          <w:color w:val="000000"/>
        </w:rPr>
        <w:t>,</w:t>
      </w:r>
      <w:r w:rsidRPr="00DF689E">
        <w:rPr>
          <w:rFonts w:ascii="Times New Roman" w:eastAsia="Times New Roman" w:hAnsi="Times New Roman" w:cs="Times New Roman"/>
          <w:color w:val="000000"/>
        </w:rPr>
        <w:t xml:space="preserve"> udostępniania akt oraz skarg i wniosków, o ile ustawa PS WPR lub ustawa RLKS nie stanowi inaczej.</w:t>
      </w:r>
    </w:p>
    <w:p w14:paraId="63C748E1"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0" w:name="_Toc185504763"/>
      <w:bookmarkStart w:id="21" w:name="_Toc185753919"/>
      <w:bookmarkStart w:id="22" w:name="_Toc185772491"/>
      <w:r w:rsidRPr="00DF689E">
        <w:rPr>
          <w:rFonts w:ascii="Times New Roman" w:eastAsia="Times New Roman" w:hAnsi="Times New Roman" w:cs="Times New Roman"/>
          <w:b/>
          <w:color w:val="2F5496" w:themeColor="accent1" w:themeShade="BF"/>
          <w:sz w:val="28"/>
          <w:szCs w:val="28"/>
        </w:rPr>
        <w:lastRenderedPageBreak/>
        <w:t>§ 9. Termin składania WoPP w ramach niniejszego naboru wniosków</w:t>
      </w:r>
      <w:bookmarkEnd w:id="20"/>
      <w:bookmarkEnd w:id="21"/>
      <w:bookmarkEnd w:id="22"/>
    </w:p>
    <w:p w14:paraId="6F43C20B" w14:textId="77777777" w:rsidR="00DF689E" w:rsidRPr="00DF689E"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Termin składania WoPP rozpoczyna </w:t>
      </w:r>
      <w:r w:rsidRPr="00FF687F">
        <w:rPr>
          <w:rFonts w:ascii="Times New Roman" w:eastAsia="Times New Roman" w:hAnsi="Times New Roman" w:cs="Times New Roman"/>
        </w:rPr>
        <w:t xml:space="preserve">się </w:t>
      </w:r>
      <w:r w:rsidR="0075247D" w:rsidRPr="00FF687F">
        <w:rPr>
          <w:rFonts w:ascii="Times New Roman" w:eastAsia="Times New Roman" w:hAnsi="Times New Roman" w:cs="Times New Roman"/>
          <w:b/>
          <w:bCs/>
        </w:rPr>
        <w:t>12.01</w:t>
      </w:r>
      <w:r w:rsidR="0002057B" w:rsidRPr="00FF687F">
        <w:rPr>
          <w:rFonts w:ascii="Times New Roman" w:eastAsia="Times New Roman" w:hAnsi="Times New Roman" w:cs="Times New Roman"/>
          <w:b/>
          <w:bCs/>
        </w:rPr>
        <w:t>.202</w:t>
      </w:r>
      <w:r w:rsidR="0075247D" w:rsidRPr="00FF687F">
        <w:rPr>
          <w:rFonts w:ascii="Times New Roman" w:eastAsia="Times New Roman" w:hAnsi="Times New Roman" w:cs="Times New Roman"/>
          <w:b/>
          <w:bCs/>
        </w:rPr>
        <w:t>6</w:t>
      </w:r>
      <w:r w:rsidRPr="00FF687F">
        <w:rPr>
          <w:rFonts w:ascii="Times New Roman" w:eastAsia="Times New Roman" w:hAnsi="Times New Roman" w:cs="Times New Roman"/>
          <w:vertAlign w:val="superscript"/>
        </w:rPr>
        <w:footnoteReference w:id="10"/>
      </w:r>
      <w:r w:rsidRPr="00FF687F">
        <w:rPr>
          <w:rFonts w:ascii="Times New Roman" w:eastAsia="Times New Roman" w:hAnsi="Times New Roman" w:cs="Times New Roman"/>
        </w:rPr>
        <w:t xml:space="preserve"> i</w:t>
      </w:r>
      <w:r w:rsidR="0075247D" w:rsidRPr="00FF687F">
        <w:rPr>
          <w:rFonts w:ascii="Times New Roman" w:eastAsia="Times New Roman" w:hAnsi="Times New Roman" w:cs="Times New Roman"/>
        </w:rPr>
        <w:t xml:space="preserve"> </w:t>
      </w:r>
      <w:r w:rsidRPr="00FF687F">
        <w:rPr>
          <w:rFonts w:ascii="Times New Roman" w:eastAsia="Times New Roman" w:hAnsi="Times New Roman" w:cs="Times New Roman"/>
        </w:rPr>
        <w:t>kończy się</w:t>
      </w:r>
      <w:r w:rsidR="0075247D" w:rsidRPr="00FF687F">
        <w:rPr>
          <w:rFonts w:ascii="Times New Roman" w:eastAsia="Times New Roman" w:hAnsi="Times New Roman" w:cs="Times New Roman"/>
        </w:rPr>
        <w:t xml:space="preserve"> </w:t>
      </w:r>
      <w:r w:rsidR="0075247D" w:rsidRPr="00FF687F">
        <w:rPr>
          <w:rFonts w:ascii="Times New Roman" w:eastAsia="Times New Roman" w:hAnsi="Times New Roman" w:cs="Times New Roman"/>
          <w:b/>
          <w:bCs/>
        </w:rPr>
        <w:t>26.</w:t>
      </w:r>
      <w:r w:rsidR="003C1725" w:rsidRPr="00FF687F">
        <w:rPr>
          <w:rFonts w:ascii="Times New Roman" w:eastAsia="Times New Roman" w:hAnsi="Times New Roman" w:cs="Times New Roman"/>
          <w:b/>
          <w:bCs/>
        </w:rPr>
        <w:t>01</w:t>
      </w:r>
      <w:r w:rsidR="0002057B" w:rsidRPr="00FF687F">
        <w:rPr>
          <w:rFonts w:ascii="Times New Roman" w:eastAsia="Times New Roman" w:hAnsi="Times New Roman" w:cs="Times New Roman"/>
          <w:b/>
          <w:bCs/>
        </w:rPr>
        <w:t>.202</w:t>
      </w:r>
      <w:r w:rsidR="0075247D" w:rsidRPr="00FF687F">
        <w:rPr>
          <w:rFonts w:ascii="Times New Roman" w:eastAsia="Times New Roman" w:hAnsi="Times New Roman" w:cs="Times New Roman"/>
          <w:b/>
          <w:bCs/>
        </w:rPr>
        <w:t>6</w:t>
      </w:r>
      <w:r w:rsidRPr="00FF687F">
        <w:rPr>
          <w:rFonts w:ascii="Times New Roman" w:eastAsia="Times New Roman" w:hAnsi="Times New Roman" w:cs="Times New Roman"/>
        </w:rPr>
        <w:t>.</w:t>
      </w:r>
      <w:r w:rsidRPr="00DF689E">
        <w:rPr>
          <w:rFonts w:ascii="Times New Roman" w:eastAsia="Times New Roman" w:hAnsi="Times New Roman" w:cs="Times New Roman"/>
          <w:color w:val="000000"/>
        </w:rPr>
        <w:t xml:space="preserve"> </w:t>
      </w:r>
    </w:p>
    <w:p w14:paraId="157805D4" w14:textId="77777777" w:rsidR="00DF689E" w:rsidRPr="00DF689E"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388443CC"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4529C246" w14:textId="734FF350"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3" w:name="_Toc185504764"/>
      <w:bookmarkStart w:id="24" w:name="_Toc185753920"/>
      <w:bookmarkStart w:id="25" w:name="_Toc185772492"/>
      <w:r w:rsidRPr="00DF689E">
        <w:rPr>
          <w:rFonts w:ascii="Times New Roman" w:eastAsia="Times New Roman" w:hAnsi="Times New Roman" w:cs="Times New Roman"/>
          <w:b/>
          <w:color w:val="2F5496" w:themeColor="accent1" w:themeShade="BF"/>
          <w:sz w:val="28"/>
          <w:szCs w:val="28"/>
        </w:rPr>
        <w:t>§ 10. Sposób i forma składania WoPP</w:t>
      </w:r>
      <w:bookmarkStart w:id="26" w:name="_Hlk185492298"/>
      <w:r w:rsidR="003E4599">
        <w:rPr>
          <w:rFonts w:ascii="Times New Roman" w:eastAsia="Times New Roman" w:hAnsi="Times New Roman" w:cs="Times New Roman"/>
          <w:b/>
          <w:color w:val="2F5496" w:themeColor="accent1" w:themeShade="BF"/>
          <w:sz w:val="28"/>
          <w:szCs w:val="28"/>
        </w:rPr>
        <w:t xml:space="preserve"> </w:t>
      </w:r>
      <w:r w:rsidRPr="00DF689E">
        <w:rPr>
          <w:rFonts w:ascii="Times New Roman" w:eastAsia="Times New Roman" w:hAnsi="Times New Roman" w:cs="Times New Roman"/>
          <w:b/>
          <w:color w:val="2F5496" w:themeColor="accent1" w:themeShade="BF"/>
          <w:sz w:val="28"/>
          <w:szCs w:val="28"/>
        </w:rPr>
        <w:t>i WoP</w:t>
      </w:r>
      <w:bookmarkEnd w:id="26"/>
      <w:r w:rsidR="003E4599">
        <w:rPr>
          <w:rFonts w:ascii="Times New Roman" w:eastAsia="Times New Roman" w:hAnsi="Times New Roman" w:cs="Times New Roman"/>
          <w:b/>
          <w:color w:val="2F5496" w:themeColor="accent1" w:themeShade="BF"/>
          <w:sz w:val="28"/>
          <w:szCs w:val="28"/>
        </w:rPr>
        <w:t xml:space="preserve"> </w:t>
      </w:r>
      <w:r w:rsidRPr="00DF689E">
        <w:rPr>
          <w:rFonts w:ascii="Times New Roman" w:eastAsia="Times New Roman" w:hAnsi="Times New Roman" w:cs="Times New Roman"/>
          <w:b/>
          <w:color w:val="2F5496" w:themeColor="accent1" w:themeShade="BF"/>
          <w:sz w:val="28"/>
          <w:szCs w:val="28"/>
        </w:rPr>
        <w:t xml:space="preserve">oraz informacja </w:t>
      </w:r>
      <w:r w:rsidR="003E4599">
        <w:rPr>
          <w:rFonts w:ascii="Times New Roman" w:eastAsia="Times New Roman" w:hAnsi="Times New Roman" w:cs="Times New Roman"/>
          <w:b/>
          <w:color w:val="2F5496" w:themeColor="accent1" w:themeShade="BF"/>
          <w:sz w:val="28"/>
          <w:szCs w:val="28"/>
        </w:rPr>
        <w:br/>
      </w:r>
      <w:r w:rsidRPr="00DF689E">
        <w:rPr>
          <w:rFonts w:ascii="Times New Roman" w:eastAsia="Times New Roman" w:hAnsi="Times New Roman" w:cs="Times New Roman"/>
          <w:b/>
          <w:color w:val="2F5496" w:themeColor="accent1" w:themeShade="BF"/>
          <w:sz w:val="28"/>
          <w:szCs w:val="28"/>
        </w:rPr>
        <w:t>o dokumentach niezbędnych do przyznania i wypłaty pomocy</w:t>
      </w:r>
      <w:bookmarkEnd w:id="23"/>
      <w:bookmarkEnd w:id="24"/>
      <w:bookmarkEnd w:id="25"/>
    </w:p>
    <w:p w14:paraId="6E0ED71C" w14:textId="77777777" w:rsidR="0073231A"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WoPP i WoP należy składać za pomocą PUE, który jest dostępny pod adresem</w:t>
      </w:r>
      <w:r w:rsidR="0075247D">
        <w:rPr>
          <w:rFonts w:ascii="Times New Roman" w:eastAsia="Times New Roman" w:hAnsi="Times New Roman" w:cs="Times New Roman"/>
          <w:color w:val="000000"/>
        </w:rPr>
        <w:t xml:space="preserve"> </w:t>
      </w:r>
      <w:hyperlink r:id="rId13" w:history="1">
        <w:r w:rsidR="0002057B" w:rsidRPr="00E93ADF">
          <w:rPr>
            <w:rStyle w:val="Hipercze"/>
            <w:rFonts w:ascii="Times New Roman" w:eastAsia="Times New Roman" w:hAnsi="Times New Roman" w:cs="Times New Roman"/>
          </w:rPr>
          <w:t>https://epue.arimr.gov.pl/pl/</w:t>
        </w:r>
      </w:hyperlink>
      <w:r>
        <w:rPr>
          <w:rFonts w:ascii="Times New Roman" w:eastAsia="Times New Roman" w:hAnsi="Times New Roman" w:cs="Times New Roman"/>
          <w:color w:val="000000"/>
        </w:rPr>
        <w:t>. W przypadku złożenia WoPP w inny sposób operacja nie zostanie wybrana przez LGD do realizacji. Warunkiem złożenia WoPP i WoP za pomocą PUE jest posiadanie przez wnioskodawcę numeru EP.</w:t>
      </w:r>
    </w:p>
    <w:p w14:paraId="4A5F4BA7" w14:textId="77777777" w:rsidR="0073231A"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wraz z załącznikami, które potwierdzą spełnienie warunków przyznania pomocy.</w:t>
      </w:r>
    </w:p>
    <w:p w14:paraId="44E61085" w14:textId="77777777" w:rsidR="00DF689E" w:rsidRPr="00DF689E"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4914A9C3" w14:textId="77777777" w:rsidR="00DF689E" w:rsidRPr="00DF689E"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może dowolnym momencie wycofać złożony WoPP. W przypadku wycofania WoPP wnioskodawca może złożyć ponownie WoPP w ramach trwającego naboru wniosków. O skutecznym wycofaniu wniosku odpowiednio LGD albo SW informują wnioskodawcę.</w:t>
      </w:r>
    </w:p>
    <w:p w14:paraId="38C189D0" w14:textId="77777777" w:rsidR="00DF689E" w:rsidRPr="00DF689E" w:rsidRDefault="00000000">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Content/>
      </w:sdt>
      <w:r w:rsidR="00DF689E" w:rsidRPr="00DF689E">
        <w:rPr>
          <w:rFonts w:ascii="Times New Roman" w:eastAsia="Times New Roman" w:hAnsi="Times New Roman" w:cs="Times New Roman"/>
          <w:color w:val="000000"/>
        </w:rPr>
        <w:t>Wykaz dokumentów niezbędnych do przyznania pomocy, które powinny zostać dołączone do WoPP, stanowi załącznik do Regulaminu</w:t>
      </w:r>
      <w:r w:rsidR="00DF689E" w:rsidRPr="00DF689E">
        <w:rPr>
          <w:rFonts w:ascii="Times New Roman" w:eastAsia="Times New Roman" w:hAnsi="Times New Roman" w:cs="Times New Roman"/>
          <w:color w:val="000000"/>
          <w:vertAlign w:val="superscript"/>
        </w:rPr>
        <w:footnoteReference w:id="11"/>
      </w:r>
      <w:r w:rsidR="00DF689E" w:rsidRPr="00DF689E">
        <w:rPr>
          <w:rFonts w:ascii="Times New Roman" w:eastAsia="Times New Roman" w:hAnsi="Times New Roman" w:cs="Times New Roman"/>
          <w:color w:val="000000"/>
        </w:rPr>
        <w:t>.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p>
    <w:p w14:paraId="73D0C095" w14:textId="77777777" w:rsidR="00DF689E" w:rsidRDefault="00DF689E" w:rsidP="0002057B">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7" w:name="_heading=h.3whwml4" w:colFirst="0" w:colLast="0"/>
      <w:bookmarkEnd w:id="27"/>
      <w:r w:rsidRPr="00DF689E">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2A791408" w14:textId="77777777" w:rsidR="0002057B" w:rsidRPr="0002057B" w:rsidRDefault="0002057B" w:rsidP="00FF687F">
      <w:pPr>
        <w:widowControl w:val="0"/>
        <w:pBdr>
          <w:top w:val="nil"/>
          <w:left w:val="nil"/>
          <w:bottom w:val="nil"/>
          <w:right w:val="nil"/>
          <w:between w:val="nil"/>
        </w:pBdr>
        <w:spacing w:after="0" w:line="276" w:lineRule="auto"/>
        <w:ind w:left="425"/>
        <w:jc w:val="both"/>
        <w:rPr>
          <w:rFonts w:ascii="Times New Roman" w:eastAsia="Times New Roman" w:hAnsi="Times New Roman" w:cs="Times New Roman"/>
          <w:color w:val="000000"/>
        </w:rPr>
      </w:pPr>
    </w:p>
    <w:p w14:paraId="02025326" w14:textId="77777777" w:rsidR="00DF689E" w:rsidRPr="00DF689E" w:rsidRDefault="00DF689E" w:rsidP="00FF687F">
      <w:pPr>
        <w:keepNext/>
        <w:keepLines/>
        <w:spacing w:after="0" w:line="276" w:lineRule="auto"/>
        <w:jc w:val="both"/>
        <w:outlineLvl w:val="0"/>
        <w:rPr>
          <w:rFonts w:ascii="Times New Roman" w:eastAsia="Times New Roman" w:hAnsi="Times New Roman" w:cs="Times New Roman"/>
          <w:b/>
          <w:color w:val="2F5496" w:themeColor="accent1" w:themeShade="BF"/>
          <w:sz w:val="28"/>
          <w:szCs w:val="28"/>
        </w:rPr>
      </w:pPr>
      <w:bookmarkStart w:id="28" w:name="_Toc185504765"/>
      <w:bookmarkStart w:id="29" w:name="_Toc185753921"/>
      <w:bookmarkStart w:id="30" w:name="_Toc185772493"/>
      <w:r w:rsidRPr="00DF689E">
        <w:rPr>
          <w:rFonts w:ascii="Times New Roman" w:eastAsia="Times New Roman" w:hAnsi="Times New Roman" w:cs="Times New Roman"/>
          <w:b/>
          <w:color w:val="2F5496" w:themeColor="accent1" w:themeShade="BF"/>
          <w:sz w:val="28"/>
          <w:szCs w:val="28"/>
        </w:rPr>
        <w:t>§ 11. Zakres, w jakim jest możliwe uzupełnianie lub poprawianie WoPP oraz sposób, forma i termin złożenia uzupełnień i poprawek</w:t>
      </w:r>
      <w:bookmarkEnd w:id="28"/>
      <w:bookmarkEnd w:id="29"/>
      <w:bookmarkEnd w:id="30"/>
    </w:p>
    <w:p w14:paraId="2E3C7CEC"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1" w:name="_heading=h.2p2csry" w:colFirst="0" w:colLast="0"/>
      <w:bookmarkEnd w:id="31"/>
      <w:r w:rsidRPr="00DF689E">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E22007" w:rsidRPr="00DA176A">
        <w:rPr>
          <w:rFonts w:ascii="Times New Roman" w:eastAsia="Times New Roman" w:hAnsi="Times New Roman" w:cs="Times New Roman"/>
          <w:iCs/>
          <w:color w:val="000000" w:themeColor="text1"/>
        </w:rPr>
        <w:t>14</w:t>
      </w:r>
      <w:r w:rsidRPr="00DA176A">
        <w:rPr>
          <w:rFonts w:ascii="Times New Roman" w:eastAsia="Times New Roman" w:hAnsi="Times New Roman" w:cs="Times New Roman"/>
          <w:iCs/>
          <w:color w:val="000000" w:themeColor="text1"/>
        </w:rPr>
        <w:t xml:space="preserve"> dni </w:t>
      </w:r>
      <w:r w:rsidRPr="00DF689E">
        <w:rPr>
          <w:rFonts w:ascii="Times New Roman" w:eastAsia="Times New Roman" w:hAnsi="Times New Roman" w:cs="Times New Roman"/>
          <w:iCs/>
          <w:color w:val="000000"/>
        </w:rPr>
        <w:t>od dnia doręczenia wezwania</w:t>
      </w:r>
      <w:r w:rsidRPr="00DF689E">
        <w:rPr>
          <w:rFonts w:ascii="Times New Roman" w:eastAsia="Times New Roman" w:hAnsi="Times New Roman" w:cs="Times New Roman"/>
          <w:i/>
          <w:color w:val="000000"/>
          <w:vertAlign w:val="superscript"/>
        </w:rPr>
        <w:footnoteReference w:id="12"/>
      </w:r>
      <w:r w:rsidRPr="00DF689E">
        <w:rPr>
          <w:rFonts w:ascii="Times New Roman" w:eastAsia="Times New Roman" w:hAnsi="Times New Roman" w:cs="Times New Roman"/>
          <w:color w:val="000000"/>
        </w:rPr>
        <w:t>.</w:t>
      </w:r>
    </w:p>
    <w:p w14:paraId="61913257"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1A4524D3"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Termin, o którym mowa w ust. 1, nie podlega przywróceniu.</w:t>
      </w:r>
    </w:p>
    <w:p w14:paraId="69A277BC"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18D85345"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3DFF4E17"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663A1E6"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 na etapie weryfikacji, o której mowa w § 8 tytuł II:</w:t>
      </w:r>
    </w:p>
    <w:p w14:paraId="3746AA5B" w14:textId="77777777" w:rsidR="00DF689E" w:rsidRPr="003C1725" w:rsidRDefault="00DF689E" w:rsidP="00FF687F">
      <w:pPr>
        <w:numPr>
          <w:ilvl w:val="0"/>
          <w:numId w:val="40"/>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themeColor="text1"/>
        </w:rPr>
      </w:pPr>
      <w:r w:rsidRPr="003C1725">
        <w:rPr>
          <w:rFonts w:ascii="Times New Roman" w:eastAsia="Times New Roman" w:hAnsi="Times New Roman" w:cs="Times New Roman"/>
          <w:color w:val="000000" w:themeColor="text1"/>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2D022892" w14:textId="77777777" w:rsidR="00DF689E" w:rsidRPr="003C1725" w:rsidRDefault="00DF689E" w:rsidP="00FF687F">
      <w:pPr>
        <w:numPr>
          <w:ilvl w:val="0"/>
          <w:numId w:val="40"/>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themeColor="text1"/>
        </w:rPr>
      </w:pPr>
      <w:r w:rsidRPr="003C1725">
        <w:rPr>
          <w:rFonts w:ascii="Times New Roman" w:eastAsia="Times New Roman" w:hAnsi="Times New Roman" w:cs="Times New Roman"/>
          <w:color w:val="000000" w:themeColor="text1"/>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46DB35C4" w14:textId="77777777" w:rsidR="00DF689E" w:rsidRPr="003C1725"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themeColor="text1"/>
        </w:rPr>
      </w:pPr>
      <w:r w:rsidRPr="003C1725">
        <w:rPr>
          <w:rFonts w:ascii="Times New Roman" w:eastAsia="Times New Roman" w:hAnsi="Times New Roman" w:cs="Times New Roman"/>
          <w:color w:val="000000" w:themeColor="text1"/>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62AA7A0A" w14:textId="77777777" w:rsidR="00DF689E" w:rsidRPr="00DF689E" w:rsidRDefault="00DF689E" w:rsidP="00DF689E">
      <w:pPr>
        <w:spacing w:after="120" w:line="276" w:lineRule="auto"/>
        <w:ind w:left="426"/>
        <w:jc w:val="both"/>
        <w:rPr>
          <w:rFonts w:ascii="Times New Roman" w:eastAsia="Times New Roman" w:hAnsi="Times New Roman" w:cs="Times New Roman"/>
        </w:rPr>
      </w:pPr>
      <w:r w:rsidRPr="00DF689E">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4118C9AB" w14:textId="77777777" w:rsid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464AC35E" w14:textId="77777777" w:rsidR="00FF687F" w:rsidRDefault="00FF687F" w:rsidP="00FF687F">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53A6C381" w14:textId="77777777" w:rsidR="00FF687F" w:rsidRPr="00DF689E" w:rsidRDefault="00FF687F" w:rsidP="00FF687F">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6EFD7E82" w14:textId="77777777"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DEB35D2" w14:textId="77777777" w:rsidR="00DF689E" w:rsidRPr="00DF689E" w:rsidRDefault="00DF689E" w:rsidP="00FF687F">
      <w:pPr>
        <w:widowControl w:val="0"/>
        <w:numPr>
          <w:ilvl w:val="0"/>
          <w:numId w:val="3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137C5EAE" w14:textId="77777777" w:rsidR="00DF689E" w:rsidRPr="00DF689E" w:rsidRDefault="00DF689E" w:rsidP="00FF687F">
      <w:pPr>
        <w:widowControl w:val="0"/>
        <w:numPr>
          <w:ilvl w:val="0"/>
          <w:numId w:val="37"/>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wniósł prośbę</w:t>
      </w:r>
      <w:r w:rsidR="0075247D">
        <w:rPr>
          <w:rFonts w:ascii="Times New Roman" w:eastAsia="Times New Roman" w:hAnsi="Times New Roman" w:cs="Times New Roman"/>
          <w:color w:val="000000"/>
        </w:rPr>
        <w:t xml:space="preserve"> o przywrócenie terminu</w:t>
      </w:r>
      <w:r w:rsidRPr="00DF689E">
        <w:rPr>
          <w:rFonts w:ascii="Times New Roman" w:eastAsia="Times New Roman" w:hAnsi="Times New Roman" w:cs="Times New Roman"/>
          <w:color w:val="000000"/>
        </w:rPr>
        <w:t xml:space="preserve"> w terminie 14 dni od dnia ustania przyczyn uchybienia;</w:t>
      </w:r>
    </w:p>
    <w:p w14:paraId="25490531" w14:textId="77777777" w:rsidR="00DF689E" w:rsidRPr="00DF689E" w:rsidRDefault="00DF689E" w:rsidP="00FF687F">
      <w:pPr>
        <w:widowControl w:val="0"/>
        <w:numPr>
          <w:ilvl w:val="0"/>
          <w:numId w:val="37"/>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uprawdopodobnił, że uchybienie </w:t>
      </w:r>
      <w:r w:rsidR="0075247D">
        <w:rPr>
          <w:rFonts w:ascii="Times New Roman" w:eastAsia="Times New Roman" w:hAnsi="Times New Roman" w:cs="Times New Roman"/>
          <w:color w:val="000000"/>
        </w:rPr>
        <w:t xml:space="preserve">terminu </w:t>
      </w:r>
      <w:r w:rsidRPr="00DF689E">
        <w:rPr>
          <w:rFonts w:ascii="Times New Roman" w:eastAsia="Times New Roman" w:hAnsi="Times New Roman" w:cs="Times New Roman"/>
          <w:color w:val="000000"/>
        </w:rPr>
        <w:t>nastąpiło bez jego winy;</w:t>
      </w:r>
    </w:p>
    <w:p w14:paraId="7D58E351" w14:textId="77777777" w:rsidR="00DF689E" w:rsidRPr="0075247D"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dniu złożenia prośby, o której mowa w pkt 1, dopełnił czynności, dla której określony był </w:t>
      </w:r>
      <w:r w:rsidRPr="0075247D">
        <w:rPr>
          <w:rFonts w:ascii="Times New Roman" w:eastAsia="Times New Roman" w:hAnsi="Times New Roman" w:cs="Times New Roman"/>
          <w:color w:val="000000"/>
        </w:rPr>
        <w:t>termin.</w:t>
      </w:r>
    </w:p>
    <w:p w14:paraId="5615954F" w14:textId="77777777" w:rsidR="00DF689E" w:rsidRPr="002B414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75247D">
        <w:rPr>
          <w:rFonts w:ascii="Times New Roman" w:eastAsia="Times New Roman" w:hAnsi="Times New Roman" w:cs="Times New Roman"/>
          <w:color w:val="000000"/>
        </w:rPr>
        <w:t xml:space="preserve">Nie jest możliwe przywrócenie terminu </w:t>
      </w:r>
      <w:r w:rsidR="0075247D" w:rsidRPr="0075247D">
        <w:rPr>
          <w:rFonts w:ascii="Times New Roman" w:eastAsia="Times New Roman" w:hAnsi="Times New Roman" w:cs="Times New Roman"/>
          <w:color w:val="000000"/>
        </w:rPr>
        <w:t>na złożenie</w:t>
      </w:r>
      <w:r w:rsidRPr="0075247D">
        <w:rPr>
          <w:rFonts w:ascii="Times New Roman" w:eastAsia="Times New Roman" w:hAnsi="Times New Roman" w:cs="Times New Roman"/>
          <w:color w:val="000000"/>
        </w:rPr>
        <w:t xml:space="preserve"> prośby</w:t>
      </w:r>
      <w:r w:rsidR="00B36DEA" w:rsidRPr="0075247D">
        <w:rPr>
          <w:rFonts w:ascii="Times New Roman" w:eastAsia="Times New Roman" w:hAnsi="Times New Roman" w:cs="Times New Roman"/>
          <w:color w:val="000000"/>
        </w:rPr>
        <w:t xml:space="preserve"> o przywrócenie terminu</w:t>
      </w:r>
      <w:r w:rsidRPr="0075247D">
        <w:rPr>
          <w:rFonts w:ascii="Times New Roman" w:eastAsia="Times New Roman" w:hAnsi="Times New Roman" w:cs="Times New Roman"/>
          <w:color w:val="000000"/>
        </w:rPr>
        <w:t xml:space="preserve">, o której </w:t>
      </w:r>
      <w:r w:rsidRPr="002B414E">
        <w:rPr>
          <w:rFonts w:ascii="Times New Roman" w:eastAsia="Times New Roman" w:hAnsi="Times New Roman" w:cs="Times New Roman"/>
        </w:rPr>
        <w:t>mowa w ust. 10 pkt 1.</w:t>
      </w:r>
    </w:p>
    <w:p w14:paraId="150DCD58" w14:textId="77777777" w:rsidR="0075247D" w:rsidRPr="002B414E" w:rsidRDefault="0075247D">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B414E">
        <w:rPr>
          <w:rFonts w:ascii="Times New Roman" w:hAnsi="Times New Roman" w:cs="Times New Roman"/>
        </w:rPr>
        <w:t>SW przesyła wnioskodawcy informację o przywróceniu terminu albo o odmowie przywrócenia terminu.</w:t>
      </w:r>
    </w:p>
    <w:p w14:paraId="4D8B740C" w14:textId="77777777" w:rsidR="00DF689E" w:rsidRPr="002B414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B414E">
        <w:rPr>
          <w:rFonts w:ascii="Times New Roman" w:eastAsia="Times New Roman" w:hAnsi="Times New Roman" w:cs="Times New Roman"/>
        </w:rPr>
        <w:t>W przypadku gdy wnioskodawca wniesie prośbę</w:t>
      </w:r>
      <w:r w:rsidR="0075247D" w:rsidRPr="002B414E">
        <w:rPr>
          <w:rFonts w:ascii="Times New Roman" w:eastAsia="Times New Roman" w:hAnsi="Times New Roman" w:cs="Times New Roman"/>
        </w:rPr>
        <w:t xml:space="preserve"> o przywrócenie terminu</w:t>
      </w:r>
      <w:r w:rsidRPr="002B414E">
        <w:rPr>
          <w:rFonts w:ascii="Times New Roman" w:eastAsia="Times New Roman" w:hAnsi="Times New Roman" w:cs="Times New Roman"/>
        </w:rPr>
        <w:t>,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79EFCA58" w14:textId="77777777" w:rsidR="00DF689E" w:rsidRPr="002B414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B414E">
        <w:rPr>
          <w:rFonts w:ascii="Times New Roman" w:eastAsia="Times New Roman" w:hAnsi="Times New Roman" w:cs="Times New Roman"/>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7F3297F0" w14:textId="77777777" w:rsidR="00DF689E" w:rsidRPr="002B414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B414E">
        <w:rPr>
          <w:rFonts w:ascii="Times New Roman" w:eastAsia="Times New Roman" w:hAnsi="Times New Roman" w:cs="Times New Roman"/>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52FBC9B3" w14:textId="77777777" w:rsidR="0075247D" w:rsidRPr="002B414E" w:rsidRDefault="0075247D">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B414E">
        <w:rPr>
          <w:rFonts w:ascii="Times New Roman" w:hAnsi="Times New Roman" w:cs="Times New Roman"/>
        </w:rPr>
        <w:t>SW nie wzywa wnioskodawcy do usunięcia braków lub nieprawidłowości lub poprawienia oczywistych omyłek w sytuacji, gdy zachodzą niebudzące wątpliwości przesłanki nieprzyznania pomocy.</w:t>
      </w:r>
    </w:p>
    <w:p w14:paraId="2075A714" w14:textId="77777777" w:rsidR="00DF689E" w:rsidRPr="00DF689E" w:rsidRDefault="00DF689E" w:rsidP="00DF68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5C9775F1"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2" w:name="_Toc185504766"/>
      <w:bookmarkStart w:id="33" w:name="_Toc185753922"/>
      <w:bookmarkStart w:id="34" w:name="_Toc185772494"/>
      <w:r w:rsidRPr="00DF689E">
        <w:rPr>
          <w:rFonts w:ascii="Times New Roman" w:eastAsia="Times New Roman" w:hAnsi="Times New Roman" w:cs="Times New Roman"/>
          <w:b/>
          <w:color w:val="2F5496" w:themeColor="accent1" w:themeShade="BF"/>
          <w:sz w:val="28"/>
          <w:szCs w:val="28"/>
        </w:rPr>
        <w:t>§ 12. Sposób wymiany korespondencji między wnioskodawcą a LGD i SW</w:t>
      </w:r>
      <w:bookmarkEnd w:id="32"/>
      <w:bookmarkEnd w:id="33"/>
      <w:bookmarkEnd w:id="34"/>
    </w:p>
    <w:p w14:paraId="399489EC" w14:textId="77777777" w:rsid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4F9CBD17" w14:textId="77777777" w:rsidR="00FF687F" w:rsidRPr="00DF689E" w:rsidRDefault="00FF687F" w:rsidP="00FF687F">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127C07BE"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Jeżeli WoPP nie został złożony za pomocą PUE, LGD nie wybiera operacji objętej tym wnioskiem, o czym LGD informuje wnioskodawcę w takiej samej formie, w jakiej został przez niego złożony wniosek.</w:t>
      </w:r>
    </w:p>
    <w:p w14:paraId="3B41B1CE" w14:textId="77777777" w:rsidR="00DF689E" w:rsidRPr="00DF689E" w:rsidRDefault="00DF689E" w:rsidP="00FF687F">
      <w:pPr>
        <w:widowControl w:val="0"/>
        <w:numPr>
          <w:ilvl w:val="0"/>
          <w:numId w:val="4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624F0500" w14:textId="77777777" w:rsidR="00DF689E" w:rsidRPr="00DF689E" w:rsidRDefault="00DF689E" w:rsidP="00FF687F">
      <w:pPr>
        <w:widowControl w:val="0"/>
        <w:numPr>
          <w:ilvl w:val="0"/>
          <w:numId w:val="20"/>
        </w:numPr>
        <w:pBdr>
          <w:top w:val="nil"/>
          <w:left w:val="nil"/>
          <w:bottom w:val="nil"/>
          <w:right w:val="nil"/>
          <w:between w:val="nil"/>
        </w:pBdr>
        <w:spacing w:after="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uprawnionej do reprezentacji tego podmiotu – jeżeli jego reprezentacja jest jednoosobowa;</w:t>
      </w:r>
    </w:p>
    <w:p w14:paraId="0C7FB0B0" w14:textId="77777777" w:rsidR="00DF689E" w:rsidRPr="00DF689E"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upoważnionej przez osoby uprawnione do reprezentacji tego podmiotu – jeżeli jego reprezentacja jest wieloosobowa.</w:t>
      </w:r>
    </w:p>
    <w:p w14:paraId="19AA01B1" w14:textId="77777777" w:rsidR="00DF689E" w:rsidRPr="00DF689E" w:rsidRDefault="00DF689E" w:rsidP="00FF687F">
      <w:pPr>
        <w:widowControl w:val="0"/>
        <w:numPr>
          <w:ilvl w:val="0"/>
          <w:numId w:val="4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Uwierzytelnienie w PUE przez wnioskodawcę następuje:</w:t>
      </w:r>
    </w:p>
    <w:p w14:paraId="2A0FAE28" w14:textId="77777777" w:rsidR="00DF689E" w:rsidRPr="00DF689E" w:rsidRDefault="00DF689E" w:rsidP="00FF687F">
      <w:pPr>
        <w:widowControl w:val="0"/>
        <w:numPr>
          <w:ilvl w:val="1"/>
          <w:numId w:val="27"/>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sposób określony w art. 20a ust. 1 ustawy o informatyzacji działalności podmiotów realizujących zadania publiczne lub</w:t>
      </w:r>
    </w:p>
    <w:p w14:paraId="3698F99E" w14:textId="77777777" w:rsidR="00DF689E" w:rsidRPr="00DF689E"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25ACE802" w14:textId="4B0EFCFD" w:rsidR="00DF689E" w:rsidRPr="00DF689E" w:rsidRDefault="00DF689E" w:rsidP="00FF687F">
      <w:pPr>
        <w:widowControl w:val="0"/>
        <w:numPr>
          <w:ilvl w:val="0"/>
          <w:numId w:val="41"/>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00FF687F">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następują zgodnie z poniższymi regułami:</w:t>
      </w:r>
    </w:p>
    <w:p w14:paraId="754D64BF" w14:textId="190C4364" w:rsidR="00DF689E" w:rsidRPr="00DF689E" w:rsidRDefault="00DF689E" w:rsidP="00FF687F">
      <w:pPr>
        <w:widowControl w:val="0"/>
        <w:numPr>
          <w:ilvl w:val="0"/>
          <w:numId w:val="2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w:t>
      </w:r>
      <w:r w:rsidR="00FF687F">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i WoP nie jest wymagane ponowne uwierzytelnienie w PUE;</w:t>
      </w:r>
    </w:p>
    <w:p w14:paraId="351EF34A" w14:textId="77777777" w:rsidR="00DF689E" w:rsidRPr="00DF689E" w:rsidRDefault="00DF689E" w:rsidP="00FF687F">
      <w:pPr>
        <w:widowControl w:val="0"/>
        <w:numPr>
          <w:ilvl w:val="0"/>
          <w:numId w:val="2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7F683A1E" w14:textId="77777777" w:rsidR="00DF689E" w:rsidRPr="00DF689E" w:rsidRDefault="00DF689E" w:rsidP="00FF687F">
      <w:pPr>
        <w:widowControl w:val="0"/>
        <w:numPr>
          <w:ilvl w:val="1"/>
          <w:numId w:val="21"/>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dokumenty opatrzone przez tę osobę kwalifikowanym podpisem elektronicznym, podpisem osobistym albo podpisem zaufanym albo</w:t>
      </w:r>
    </w:p>
    <w:p w14:paraId="5C8A81BD" w14:textId="77777777" w:rsidR="00DF689E" w:rsidRPr="00DF689E"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48A01EC7"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41C9A072" w14:textId="77777777" w:rsid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6F1CFB52" w14:textId="77777777" w:rsid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4F8DA76" w14:textId="77777777" w:rsidR="00FF687F" w:rsidRPr="00DF689E" w:rsidRDefault="00FF687F" w:rsidP="00FF687F">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45E264B0"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193D7CFF" w14:textId="77777777" w:rsidR="00DF689E" w:rsidRPr="00DF689E" w:rsidRDefault="00DF689E" w:rsidP="00FF687F">
      <w:pPr>
        <w:widowControl w:val="0"/>
        <w:numPr>
          <w:ilvl w:val="0"/>
          <w:numId w:val="2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datę doręczenia wnioskodawcy lub beneficjentowi pisma za pomocą PUE uznaje się dzień:</w:t>
      </w:r>
    </w:p>
    <w:p w14:paraId="66F0F9EF" w14:textId="77777777" w:rsidR="00DF689E" w:rsidRPr="00DF689E" w:rsidRDefault="00DF689E" w:rsidP="00FF687F">
      <w:pPr>
        <w:widowControl w:val="0"/>
        <w:numPr>
          <w:ilvl w:val="0"/>
          <w:numId w:val="22"/>
        </w:numPr>
        <w:pBdr>
          <w:top w:val="nil"/>
          <w:left w:val="nil"/>
          <w:bottom w:val="nil"/>
          <w:right w:val="nil"/>
          <w:between w:val="nil"/>
        </w:pBdr>
        <w:spacing w:after="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45B1219D" w14:textId="77777777" w:rsidR="00DF689E" w:rsidRPr="00DF689E"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37634B11"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743AC81"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7A3DCF30"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0426E3B"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7F8BA8C5"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Pr="00DF689E">
        <w:rPr>
          <w:rFonts w:ascii="Times New Roman" w:eastAsia="Times New Roman" w:hAnsi="Times New Roman" w:cs="Times New Roman"/>
          <w:color w:val="000000"/>
          <w:vertAlign w:val="superscript"/>
        </w:rPr>
        <w:footnoteReference w:id="13"/>
      </w:r>
      <w:r w:rsidRPr="00DF689E">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BD67784" w14:textId="77777777" w:rsidR="00DF689E" w:rsidRPr="00DF689E" w:rsidRDefault="00DF689E" w:rsidP="00DF689E">
      <w:pPr>
        <w:spacing w:after="0" w:line="276" w:lineRule="auto"/>
        <w:rPr>
          <w:rFonts w:ascii="Times New Roman" w:hAnsi="Times New Roman" w:cs="Times New Roman"/>
        </w:rPr>
      </w:pPr>
    </w:p>
    <w:p w14:paraId="5DB3D6CC"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5" w:name="_Toc185504767"/>
      <w:bookmarkStart w:id="36" w:name="_Toc185753923"/>
      <w:bookmarkStart w:id="37" w:name="_Toc185772495"/>
      <w:r w:rsidRPr="00DF689E">
        <w:rPr>
          <w:rFonts w:ascii="Times New Roman" w:eastAsia="Times New Roman" w:hAnsi="Times New Roman" w:cs="Times New Roman"/>
          <w:b/>
          <w:color w:val="2F5496" w:themeColor="accent1" w:themeShade="BF"/>
          <w:sz w:val="28"/>
          <w:szCs w:val="28"/>
        </w:rPr>
        <w:t>§ 13. Informacja o miejscu udostępnienia LSR, formularza WoPP oraz formularza UoPP</w:t>
      </w:r>
      <w:bookmarkEnd w:id="35"/>
      <w:bookmarkEnd w:id="36"/>
      <w:bookmarkEnd w:id="37"/>
    </w:p>
    <w:p w14:paraId="574433C3" w14:textId="4B563307" w:rsidR="00DF689E" w:rsidRPr="00DF689E"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LSR dostępna jest pod adresem:</w:t>
      </w:r>
      <w:bookmarkStart w:id="38" w:name="_Hlk193272621"/>
      <w:bookmarkEnd w:id="38"/>
      <w:r w:rsidR="00FF687F">
        <w:rPr>
          <w:rFonts w:ascii="Times New Roman" w:eastAsia="Times New Roman" w:hAnsi="Times New Roman" w:cs="Times New Roman"/>
          <w:color w:val="000000"/>
        </w:rPr>
        <w:t xml:space="preserve"> </w:t>
      </w:r>
      <w:hyperlink r:id="rId14" w:history="1">
        <w:r w:rsidR="00FF687F" w:rsidRPr="0004240C">
          <w:rPr>
            <w:rStyle w:val="Hipercze"/>
            <w:rFonts w:ascii="Times New Roman" w:hAnsi="Times New Roman" w:cs="Times New Roman"/>
          </w:rPr>
          <w:t>https://podgrodzie-torunskie.pl/477/lsr</w:t>
        </w:r>
      </w:hyperlink>
      <w:r w:rsidR="001B7E25">
        <w:t xml:space="preserve"> .</w:t>
      </w:r>
    </w:p>
    <w:p w14:paraId="6E82B001" w14:textId="77777777" w:rsidR="00DF689E" w:rsidRPr="00DF689E"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Formularz WoPP dostępny jest pod adresem: </w:t>
      </w:r>
      <w:hyperlink r:id="rId15" w:history="1">
        <w:r w:rsidR="00E22007" w:rsidRPr="00E93ADF">
          <w:rPr>
            <w:rStyle w:val="Hipercze"/>
            <w:rFonts w:ascii="Times New Roman" w:eastAsia="Times New Roman" w:hAnsi="Times New Roman" w:cs="Times New Roman"/>
          </w:rPr>
          <w:t>https://epue.arimr.gov.pl</w:t>
        </w:r>
      </w:hyperlink>
      <w:r w:rsidRPr="00E22007">
        <w:rPr>
          <w:rFonts w:ascii="Times New Roman" w:eastAsia="Times New Roman" w:hAnsi="Times New Roman" w:cs="Times New Roman"/>
          <w:color w:val="000000"/>
        </w:rPr>
        <w:t>.</w:t>
      </w:r>
    </w:p>
    <w:p w14:paraId="26A71358" w14:textId="77777777" w:rsidR="00DF689E" w:rsidRPr="00E22007" w:rsidRDefault="00DF689E" w:rsidP="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 xml:space="preserve">Formularz UoPP dostępny jest pod adresem </w:t>
      </w:r>
      <w:hyperlink r:id="rId16" w:history="1">
        <w:r w:rsidR="00E22007" w:rsidRPr="00E22007">
          <w:rPr>
            <w:rStyle w:val="Hipercze"/>
            <w:rFonts w:ascii="Times New Roman" w:hAnsi="Times New Roman" w:cs="Times New Roman"/>
          </w:rPr>
          <w:t>https://podgrodzie-torunskie.pl/575/nabory-wnioskow-ps-wpr</w:t>
        </w:r>
      </w:hyperlink>
      <w:r w:rsidRPr="00E22007">
        <w:rPr>
          <w:rFonts w:ascii="Times New Roman" w:eastAsia="Times New Roman" w:hAnsi="Times New Roman" w:cs="Times New Roman"/>
          <w:color w:val="000000"/>
        </w:rPr>
        <w:t>.</w:t>
      </w:r>
    </w:p>
    <w:p w14:paraId="729DEFE8"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185504768"/>
      <w:bookmarkStart w:id="40" w:name="_Toc185753924"/>
      <w:bookmarkStart w:id="41" w:name="_Toc185772496"/>
      <w:r w:rsidRPr="00DF689E">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39"/>
      <w:bookmarkEnd w:id="40"/>
      <w:bookmarkEnd w:id="41"/>
    </w:p>
    <w:p w14:paraId="3009886D" w14:textId="23C8A062" w:rsidR="00DF689E" w:rsidRPr="002B414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803C6A">
        <w:rPr>
          <w:rFonts w:ascii="Times New Roman" w:eastAsia="Times New Roman" w:hAnsi="Times New Roman" w:cs="Times New Roman"/>
          <w:color w:val="000000"/>
        </w:rPr>
        <w:t>W sytuacjach określonych w art. 22 ust. 1 ustawy RLKS Wnioskodawcy przysługuje prawo wniesienia protestu od wyniku dokonanej przez LGD</w:t>
      </w:r>
      <w:r w:rsidR="00FF687F">
        <w:rPr>
          <w:rFonts w:ascii="Times New Roman" w:eastAsia="Times New Roman" w:hAnsi="Times New Roman" w:cs="Times New Roman"/>
          <w:color w:val="000000"/>
        </w:rPr>
        <w:t xml:space="preserve"> </w:t>
      </w:r>
      <w:r w:rsidRPr="00803C6A">
        <w:rPr>
          <w:rFonts w:ascii="Times New Roman" w:eastAsia="Times New Roman" w:hAnsi="Times New Roman" w:cs="Times New Roman"/>
          <w:color w:val="000000"/>
        </w:rPr>
        <w:t xml:space="preserve">oceny jego operacji </w:t>
      </w:r>
      <w:bookmarkStart w:id="42" w:name="_Hlk185493026"/>
      <w:r w:rsidRPr="00803C6A">
        <w:rPr>
          <w:rFonts w:ascii="Times New Roman" w:eastAsia="Times New Roman" w:hAnsi="Times New Roman" w:cs="Times New Roman"/>
          <w:color w:val="000000"/>
        </w:rPr>
        <w:t xml:space="preserve">i ustalenia kwoty </w:t>
      </w:r>
      <w:bookmarkEnd w:id="42"/>
      <w:r w:rsidRPr="002B414E">
        <w:rPr>
          <w:rFonts w:ascii="Times New Roman" w:eastAsia="Times New Roman" w:hAnsi="Times New Roman" w:cs="Times New Roman"/>
        </w:rPr>
        <w:t>pomocy.</w:t>
      </w:r>
    </w:p>
    <w:p w14:paraId="78C37BDC" w14:textId="77777777" w:rsidR="00803C6A" w:rsidRPr="002B414E" w:rsidRDefault="00803C6A">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2B414E">
        <w:rPr>
          <w:rFonts w:ascii="Times New Roman" w:hAnsi="Times New Roman" w:cs="Times New Roman"/>
        </w:rPr>
        <w:t>Protesty i inne środki odwoławcze mogą być wnoszone wyłącznie w formie papierowej poza     systemem – osobiście lub listownie na adres LGD.</w:t>
      </w:r>
    </w:p>
    <w:p w14:paraId="7E73A4F3"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358BEC33"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53F125FC"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654B1CFF"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DA4446C"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71E19848" w14:textId="77777777" w:rsidR="00DF689E" w:rsidRPr="00DF689E" w:rsidRDefault="00DF689E" w:rsidP="00FF687F">
      <w:pPr>
        <w:widowControl w:val="0"/>
        <w:numPr>
          <w:ilvl w:val="0"/>
          <w:numId w:val="38"/>
        </w:numPr>
        <w:pBdr>
          <w:top w:val="nil"/>
          <w:left w:val="nil"/>
          <w:bottom w:val="nil"/>
          <w:right w:val="nil"/>
          <w:between w:val="nil"/>
        </w:pBdr>
        <w:spacing w:after="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w:t>
      </w:r>
    </w:p>
    <w:p w14:paraId="769BF312" w14:textId="77777777" w:rsidR="00DF689E" w:rsidRPr="00DF689E" w:rsidRDefault="00DF689E" w:rsidP="00FF687F">
      <w:pPr>
        <w:widowControl w:val="0"/>
        <w:numPr>
          <w:ilvl w:val="1"/>
          <w:numId w:val="3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odmowy przyznania pomocy przez SW, </w:t>
      </w:r>
    </w:p>
    <w:p w14:paraId="57C8EF8D" w14:textId="77777777" w:rsidR="00DF689E" w:rsidRPr="00DF689E" w:rsidRDefault="00DF689E" w:rsidP="00FF687F">
      <w:pPr>
        <w:widowControl w:val="0"/>
        <w:numPr>
          <w:ilvl w:val="1"/>
          <w:numId w:val="38"/>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odmowy zawarcia UoPP przez SW </w:t>
      </w:r>
    </w:p>
    <w:p w14:paraId="529AD15C" w14:textId="77777777" w:rsidR="00DF689E" w:rsidRPr="00DF689E" w:rsidRDefault="00DF689E" w:rsidP="00DF689E">
      <w:pPr>
        <w:widowControl w:val="0"/>
        <w:spacing w:after="120" w:line="276" w:lineRule="auto"/>
        <w:ind w:left="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185E87CC" w14:textId="77777777" w:rsidR="00DF689E" w:rsidRPr="00DF689E" w:rsidRDefault="00DF689E" w:rsidP="00DF689E">
      <w:pPr>
        <w:spacing w:after="0" w:line="276" w:lineRule="auto"/>
        <w:rPr>
          <w:rFonts w:ascii="Times New Roman" w:eastAsia="Times New Roman" w:hAnsi="Times New Roman" w:cs="Times New Roman"/>
        </w:rPr>
      </w:pPr>
    </w:p>
    <w:p w14:paraId="7D8C5A9F"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3" w:name="_Toc185504769"/>
      <w:bookmarkStart w:id="44" w:name="_Toc185753925"/>
      <w:bookmarkStart w:id="45" w:name="_Toc185772497"/>
      <w:r w:rsidRPr="00DF689E">
        <w:rPr>
          <w:rFonts w:ascii="Times New Roman" w:eastAsia="Times New Roman" w:hAnsi="Times New Roman" w:cs="Times New Roman"/>
          <w:b/>
          <w:color w:val="2F5496" w:themeColor="accent1" w:themeShade="BF"/>
          <w:sz w:val="28"/>
          <w:szCs w:val="28"/>
        </w:rPr>
        <w:t>§ 15. Postanowienia końcowe</w:t>
      </w:r>
      <w:bookmarkEnd w:id="43"/>
      <w:bookmarkEnd w:id="44"/>
      <w:bookmarkEnd w:id="45"/>
    </w:p>
    <w:p w14:paraId="0C7D8AD6" w14:textId="77777777" w:rsidR="00DF689E" w:rsidRP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7">
        <w:r w:rsidRPr="00DF689E">
          <w:rPr>
            <w:rFonts w:ascii="Times New Roman" w:eastAsia="Times New Roman" w:hAnsi="Times New Roman" w:cs="Times New Roman"/>
            <w:color w:val="000000"/>
          </w:rPr>
          <w:t>https://www.gov.pl/web/rolnictwo/wytyczne3</w:t>
        </w:r>
      </w:hyperlink>
      <w:r w:rsidRPr="00DF689E">
        <w:rPr>
          <w:rFonts w:ascii="Times New Roman" w:eastAsia="Times New Roman" w:hAnsi="Times New Roman" w:cs="Times New Roman"/>
          <w:color w:val="000000"/>
        </w:rPr>
        <w:t>.</w:t>
      </w:r>
    </w:p>
    <w:p w14:paraId="4743FDFF" w14:textId="77777777" w:rsidR="00DF689E" w:rsidRP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1673F9B4" w14:textId="77777777" w:rsidR="001B7E25" w:rsidRDefault="00DF689E" w:rsidP="001B7E25">
      <w:pPr>
        <w:widowControl w:val="0"/>
        <w:numPr>
          <w:ilvl w:val="0"/>
          <w:numId w:val="39"/>
        </w:numPr>
        <w:pBdr>
          <w:top w:val="nil"/>
          <w:left w:val="nil"/>
          <w:bottom w:val="nil"/>
          <w:right w:val="nil"/>
          <w:between w:val="nil"/>
        </w:pBdr>
        <w:spacing w:after="0" w:line="276" w:lineRule="auto"/>
        <w:ind w:left="426" w:hanging="425"/>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Dane kontaktowe LGD przeprowadzającego nabór wniosków </w:t>
      </w:r>
      <w:r w:rsidR="001B7E25">
        <w:rPr>
          <w:rFonts w:ascii="Times New Roman" w:eastAsia="Times New Roman" w:hAnsi="Times New Roman" w:cs="Times New Roman"/>
          <w:color w:val="000000"/>
        </w:rPr>
        <w:t xml:space="preserve">: </w:t>
      </w:r>
      <w:bookmarkStart w:id="46" w:name="_Hlk193272663"/>
      <w:r w:rsidR="001B7E25">
        <w:rPr>
          <w:rFonts w:ascii="Times New Roman" w:eastAsia="Times New Roman" w:hAnsi="Times New Roman" w:cs="Times New Roman"/>
          <w:color w:val="000000"/>
        </w:rPr>
        <w:br/>
        <w:t xml:space="preserve">Stowarzyszenie Lokalna Grupa Działania „Podgrodzie Toruńskie”, </w:t>
      </w:r>
      <w:r w:rsidR="001B7E25">
        <w:rPr>
          <w:rFonts w:ascii="Times New Roman" w:eastAsia="Times New Roman" w:hAnsi="Times New Roman" w:cs="Times New Roman"/>
          <w:color w:val="000000"/>
        </w:rPr>
        <w:br/>
      </w:r>
      <w:r w:rsidR="001B7E25">
        <w:rPr>
          <w:rFonts w:ascii="Times New Roman" w:eastAsia="Times New Roman" w:hAnsi="Times New Roman" w:cs="Times New Roman"/>
          <w:color w:val="000000"/>
        </w:rPr>
        <w:lastRenderedPageBreak/>
        <w:t>ul. Szymańskiego 1 B, 87-100 Toruń,</w:t>
      </w:r>
    </w:p>
    <w:p w14:paraId="7A3F2E9A" w14:textId="77777777" w:rsidR="001B7E25" w:rsidRDefault="001B7E25" w:rsidP="001B7E25">
      <w:pPr>
        <w:widowControl w:val="0"/>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hyperlink r:id="rId18" w:history="1">
        <w:r w:rsidRPr="00A1062A">
          <w:rPr>
            <w:rStyle w:val="Hipercze"/>
            <w:rFonts w:ascii="Times New Roman" w:eastAsia="Times New Roman" w:hAnsi="Times New Roman" w:cs="Times New Roman"/>
          </w:rPr>
          <w:t>biuro@podgrodzietorunskie.pl</w:t>
        </w:r>
      </w:hyperlink>
    </w:p>
    <w:p w14:paraId="64EBBD55" w14:textId="77777777" w:rsidR="001B7E25" w:rsidRDefault="001B7E25" w:rsidP="001B7E25">
      <w:pPr>
        <w:widowControl w:val="0"/>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nr kontaktowe: 884-889-610, 884-889-601</w:t>
      </w:r>
    </w:p>
    <w:bookmarkEnd w:id="46"/>
    <w:p w14:paraId="42CB5B97" w14:textId="77777777" w:rsidR="00DF689E" w:rsidRPr="00DF689E" w:rsidRDefault="00DF689E" w:rsidP="001B7E2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0E859769" w14:textId="77777777" w:rsidR="00DF689E" w:rsidRPr="00DF689E" w:rsidRDefault="00DF689E" w:rsidP="0002057B">
      <w:pPr>
        <w:widowControl w:val="0"/>
        <w:numPr>
          <w:ilvl w:val="0"/>
          <w:numId w:val="39"/>
        </w:numPr>
        <w:pBdr>
          <w:top w:val="nil"/>
          <w:left w:val="nil"/>
          <w:bottom w:val="nil"/>
          <w:right w:val="nil"/>
          <w:between w:val="nil"/>
        </w:pBdr>
        <w:spacing w:after="120" w:line="360"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Załącznikami do Regulaminu są:</w:t>
      </w:r>
    </w:p>
    <w:p w14:paraId="360E4BAC" w14:textId="77777777" w:rsidR="00DF689E" w:rsidRPr="00DF689E" w:rsidRDefault="00DF689E" w:rsidP="0002057B">
      <w:pPr>
        <w:widowControl w:val="0"/>
        <w:numPr>
          <w:ilvl w:val="1"/>
          <w:numId w:val="39"/>
        </w:numPr>
        <w:pBdr>
          <w:top w:val="nil"/>
          <w:left w:val="nil"/>
          <w:bottom w:val="nil"/>
          <w:right w:val="nil"/>
          <w:between w:val="nil"/>
        </w:pBdr>
        <w:spacing w:after="120" w:line="360"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 nr 1 – Kryteria wyboru operacji;</w:t>
      </w:r>
    </w:p>
    <w:p w14:paraId="5D79C59F" w14:textId="217CA106" w:rsidR="0002057B" w:rsidRPr="0002057B" w:rsidRDefault="00DF689E" w:rsidP="0002057B">
      <w:pPr>
        <w:widowControl w:val="0"/>
        <w:numPr>
          <w:ilvl w:val="1"/>
          <w:numId w:val="39"/>
        </w:numPr>
        <w:pBdr>
          <w:top w:val="nil"/>
          <w:left w:val="nil"/>
          <w:bottom w:val="nil"/>
          <w:right w:val="nil"/>
          <w:between w:val="nil"/>
        </w:pBdr>
        <w:spacing w:after="120" w:line="360"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załącznik nr 2 – </w:t>
      </w:r>
      <w:r w:rsidR="00FF687F">
        <w:rPr>
          <w:rFonts w:ascii="Times New Roman" w:eastAsia="Times New Roman" w:hAnsi="Times New Roman" w:cs="Times New Roman"/>
          <w:color w:val="000000"/>
        </w:rPr>
        <w:t>W</w:t>
      </w:r>
      <w:r w:rsidRPr="00DF689E">
        <w:rPr>
          <w:rFonts w:ascii="Times New Roman" w:eastAsia="Times New Roman" w:hAnsi="Times New Roman" w:cs="Times New Roman"/>
          <w:color w:val="000000"/>
        </w:rPr>
        <w:t>ykaz załączników niezbędnych do przyznania pomocy, które powinny zostać dołączone do WoPP</w:t>
      </w:r>
      <w:bookmarkEnd w:id="14"/>
      <w:r w:rsidR="00FF687F">
        <w:rPr>
          <w:rFonts w:ascii="Times New Roman" w:eastAsia="Times New Roman" w:hAnsi="Times New Roman" w:cs="Times New Roman"/>
          <w:color w:val="000000"/>
        </w:rPr>
        <w:t>.</w:t>
      </w:r>
    </w:p>
    <w:p w14:paraId="239F512F" w14:textId="77777777" w:rsidR="00B85622" w:rsidRDefault="00B85622" w:rsidP="00B85622">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31FA4B8C" w14:textId="77777777" w:rsidR="00B85622" w:rsidRPr="0002057B" w:rsidRDefault="00B85622" w:rsidP="00B85622">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sectPr w:rsidR="00B85622" w:rsidRPr="0002057B" w:rsidSect="003D05EC">
      <w:headerReference w:type="default" r:id="rId19"/>
      <w:footerReference w:type="default" r:id="rId20"/>
      <w:headerReference w:type="first" r:id="rId21"/>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1D4C" w14:textId="77777777" w:rsidR="003D5DAD" w:rsidRDefault="003D5DAD">
      <w:pPr>
        <w:spacing w:after="0" w:line="240" w:lineRule="auto"/>
      </w:pPr>
      <w:r>
        <w:separator/>
      </w:r>
    </w:p>
  </w:endnote>
  <w:endnote w:type="continuationSeparator" w:id="0">
    <w:p w14:paraId="329356AA" w14:textId="77777777" w:rsidR="003D5DAD" w:rsidRDefault="003D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F8EF" w14:textId="77777777" w:rsidR="00152297" w:rsidRDefault="00152297">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2B414E">
      <w:rPr>
        <w:rFonts w:ascii="Times New Roman" w:eastAsia="Times New Roman" w:hAnsi="Times New Roman" w:cs="Times New Roman"/>
        <w:b/>
        <w:noProof/>
        <w:color w:val="000000"/>
        <w:sz w:val="18"/>
        <w:szCs w:val="18"/>
      </w:rPr>
      <w:t>18</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2B414E">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p>
  <w:p w14:paraId="7324F5FC" w14:textId="77777777" w:rsidR="00152297" w:rsidRDefault="00152297">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647E" w14:textId="77777777" w:rsidR="003D5DAD" w:rsidRDefault="003D5DAD">
      <w:pPr>
        <w:spacing w:after="0" w:line="240" w:lineRule="auto"/>
      </w:pPr>
      <w:r>
        <w:separator/>
      </w:r>
    </w:p>
  </w:footnote>
  <w:footnote w:type="continuationSeparator" w:id="0">
    <w:p w14:paraId="5EDBEBB9" w14:textId="77777777" w:rsidR="003D5DAD" w:rsidRDefault="003D5DAD">
      <w:pPr>
        <w:spacing w:after="0" w:line="240" w:lineRule="auto"/>
      </w:pPr>
      <w:r>
        <w:continuationSeparator/>
      </w:r>
    </w:p>
  </w:footnote>
  <w:footnote w:id="1">
    <w:p w14:paraId="0BA7F523" w14:textId="77777777" w:rsidR="00152297" w:rsidRDefault="00152297" w:rsidP="00E95A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2">
    <w:p w14:paraId="4573F969" w14:textId="77777777" w:rsidR="00152297" w:rsidRPr="002C0458" w:rsidRDefault="00152297" w:rsidP="00E95A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3">
    <w:p w14:paraId="0D3405BE" w14:textId="77777777" w:rsidR="00152297" w:rsidRDefault="00152297" w:rsidP="00FC09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Nazwa dokumentu LGD, w której uregulowano zasady ustalania kwoty pomocy (np. Regulamin Rady LGD).</w:t>
      </w:r>
    </w:p>
  </w:footnote>
  <w:footnote w:id="4">
    <w:p w14:paraId="1FCD0046" w14:textId="77777777" w:rsidR="00152297" w:rsidRDefault="00152297" w:rsidP="00FC09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 w:id="5">
    <w:p w14:paraId="16904464" w14:textId="77777777" w:rsidR="00152297" w:rsidRDefault="00152297" w:rsidP="00FC092D">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 przypadku pierwszych naborów przeprowadzanych w ramach wdrażania LSR ustęp można usunąć z uwagi na brak ryzyka przekroczenia tej kwoty.</w:t>
      </w:r>
    </w:p>
  </w:footnote>
  <w:footnote w:id="6">
    <w:p w14:paraId="379C6454" w14:textId="77777777" w:rsidR="00152297" w:rsidRDefault="00152297" w:rsidP="00DF6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Alternatywnie kryteria można wymienić w tym paragrafie wraz z ich opisem, liczbą punktów i warunkami ich uzyskania.</w:t>
      </w:r>
    </w:p>
  </w:footnote>
  <w:footnote w:id="7">
    <w:p w14:paraId="05C1C69B" w14:textId="77777777" w:rsidR="00152297" w:rsidRDefault="00152297" w:rsidP="00DF689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8">
    <w:p w14:paraId="75ECE4D9" w14:textId="77777777" w:rsidR="00152297" w:rsidRDefault="00152297" w:rsidP="00DF6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9">
    <w:p w14:paraId="1C14500C" w14:textId="77777777" w:rsidR="00152297" w:rsidRDefault="00152297" w:rsidP="00DF6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Uzupełnić o czynności, które powinny zostać dokonane przed zawarciem UoPP przez wnioskodawcę. Jeżeli czynności takich w ramach naboru nie przewidziano, lit. a można usunąć.</w:t>
      </w:r>
    </w:p>
  </w:footnote>
  <w:footnote w:id="10">
    <w:p w14:paraId="524F8F89" w14:textId="77777777" w:rsidR="00152297" w:rsidRDefault="00152297" w:rsidP="00DF6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t>
      </w:r>
      <w:r w:rsidRPr="00DF3F60">
        <w:rPr>
          <w:rFonts w:ascii="Times New Roman" w:eastAsia="Times New Roman" w:hAnsi="Times New Roman" w:cs="Times New Roman"/>
          <w:color w:val="000000"/>
          <w:sz w:val="20"/>
          <w:szCs w:val="20"/>
        </w:rPr>
        <w:t>Wpisać konkretną datę dzienną, przy czym należy pamiętać, że zgodnie z Wytycznymi podstawowymi LGD podaje do publicznej wiadomości ogłoszenie o naborze wniosków o przyznanie pomocy nie później niż 14 dni przed dniem planowanego rozpoczęcia terminu składania tych wniosków</w:t>
      </w:r>
      <w:r>
        <w:rPr>
          <w:rFonts w:ascii="Times New Roman" w:eastAsia="Times New Roman" w:hAnsi="Times New Roman" w:cs="Times New Roman"/>
          <w:color w:val="000000"/>
          <w:sz w:val="20"/>
          <w:szCs w:val="20"/>
        </w:rPr>
        <w:t>.</w:t>
      </w:r>
    </w:p>
  </w:footnote>
  <w:footnote w:id="11">
    <w:p w14:paraId="514256EE" w14:textId="77777777" w:rsidR="00152297" w:rsidRDefault="00152297" w:rsidP="00DF6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Lista dokumentów jest zależna od formularza WoPP i dokumentów, które zostaną w nim wskazane, a także od kryteriów oceny operacji przyjętych przez LGD, które będą obowiązywać w ramach naboru.</w:t>
      </w:r>
    </w:p>
  </w:footnote>
  <w:footnote w:id="12">
    <w:p w14:paraId="790DD255" w14:textId="77777777" w:rsidR="00152297" w:rsidRDefault="00152297" w:rsidP="00DF689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Zgodnie z Wytycznymi podstawowymi termin ten nie może być krótszy niż 7 i dłuższy niż 14 dni.</w:t>
      </w:r>
    </w:p>
  </w:footnote>
  <w:footnote w:id="13">
    <w:p w14:paraId="224AF9F9" w14:textId="77777777" w:rsidR="00152297" w:rsidRDefault="00152297" w:rsidP="00DF689E">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130D" w14:textId="77777777" w:rsidR="00152297" w:rsidRDefault="00152297">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3D89" w14:textId="77777777" w:rsidR="00152297" w:rsidRDefault="00152297">
    <w:pPr>
      <w:pStyle w:val="Nagwek"/>
    </w:pPr>
    <w:r w:rsidRPr="005624D8">
      <w:rPr>
        <w:noProof/>
      </w:rPr>
      <w:drawing>
        <wp:inline distT="0" distB="0" distL="0" distR="0" wp14:anchorId="1A18DC64" wp14:editId="46CB988B">
          <wp:extent cx="5760720" cy="922197"/>
          <wp:effectExtent l="19050" t="0" r="0" b="0"/>
          <wp:docPr id="665519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1944"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221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8"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853631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1C4402F4"/>
    <w:multiLevelType w:val="hybridMultilevel"/>
    <w:tmpl w:val="0CF6AF7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26373FF7"/>
    <w:multiLevelType w:val="multilevel"/>
    <w:tmpl w:val="DC16C868"/>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797C6E"/>
    <w:multiLevelType w:val="hybridMultilevel"/>
    <w:tmpl w:val="99B678EA"/>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D9D28C6"/>
    <w:multiLevelType w:val="hybridMultilevel"/>
    <w:tmpl w:val="E92E3710"/>
    <w:lvl w:ilvl="0" w:tplc="E7404568">
      <w:start w:val="1"/>
      <w:numFmt w:val="lowerLetter"/>
      <w:lvlText w:val="%1."/>
      <w:lvlJc w:val="left"/>
      <w:pPr>
        <w:ind w:left="720" w:hanging="360"/>
      </w:pPr>
    </w:lvl>
    <w:lvl w:ilvl="1" w:tplc="0588B392">
      <w:start w:val="1"/>
      <w:numFmt w:val="lowerLetter"/>
      <w:lvlText w:val="%2."/>
      <w:lvlJc w:val="left"/>
      <w:pPr>
        <w:ind w:left="720" w:hanging="360"/>
      </w:pPr>
    </w:lvl>
    <w:lvl w:ilvl="2" w:tplc="96A00790">
      <w:start w:val="1"/>
      <w:numFmt w:val="lowerLetter"/>
      <w:lvlText w:val="%3."/>
      <w:lvlJc w:val="left"/>
      <w:pPr>
        <w:ind w:left="720" w:hanging="360"/>
      </w:pPr>
    </w:lvl>
    <w:lvl w:ilvl="3" w:tplc="6068DA9A">
      <w:start w:val="1"/>
      <w:numFmt w:val="lowerLetter"/>
      <w:lvlText w:val="%4."/>
      <w:lvlJc w:val="left"/>
      <w:pPr>
        <w:ind w:left="720" w:hanging="360"/>
      </w:pPr>
    </w:lvl>
    <w:lvl w:ilvl="4" w:tplc="FF5405CA">
      <w:start w:val="1"/>
      <w:numFmt w:val="lowerLetter"/>
      <w:lvlText w:val="%5."/>
      <w:lvlJc w:val="left"/>
      <w:pPr>
        <w:ind w:left="720" w:hanging="360"/>
      </w:pPr>
    </w:lvl>
    <w:lvl w:ilvl="5" w:tplc="97FE879A">
      <w:start w:val="1"/>
      <w:numFmt w:val="lowerLetter"/>
      <w:lvlText w:val="%6."/>
      <w:lvlJc w:val="left"/>
      <w:pPr>
        <w:ind w:left="720" w:hanging="360"/>
      </w:pPr>
    </w:lvl>
    <w:lvl w:ilvl="6" w:tplc="80A818AE">
      <w:start w:val="1"/>
      <w:numFmt w:val="lowerLetter"/>
      <w:lvlText w:val="%7."/>
      <w:lvlJc w:val="left"/>
      <w:pPr>
        <w:ind w:left="720" w:hanging="360"/>
      </w:pPr>
    </w:lvl>
    <w:lvl w:ilvl="7" w:tplc="16982E1E">
      <w:start w:val="1"/>
      <w:numFmt w:val="lowerLetter"/>
      <w:lvlText w:val="%8."/>
      <w:lvlJc w:val="left"/>
      <w:pPr>
        <w:ind w:left="720" w:hanging="360"/>
      </w:pPr>
    </w:lvl>
    <w:lvl w:ilvl="8" w:tplc="B67AD572">
      <w:start w:val="1"/>
      <w:numFmt w:val="lowerLetter"/>
      <w:lvlText w:val="%9."/>
      <w:lvlJc w:val="left"/>
      <w:pPr>
        <w:ind w:left="720" w:hanging="36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F0284D"/>
    <w:multiLevelType w:val="hybridMultilevel"/>
    <w:tmpl w:val="78F00DC0"/>
    <w:lvl w:ilvl="0" w:tplc="0828268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4"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FE67B5E"/>
    <w:multiLevelType w:val="multilevel"/>
    <w:tmpl w:val="A8F443FE"/>
    <w:lvl w:ilvl="0">
      <w:start w:val="1"/>
      <w:numFmt w:val="decimal"/>
      <w:lvlText w:val="%1."/>
      <w:lvlJc w:val="left"/>
      <w:pPr>
        <w:ind w:left="786" w:hanging="360"/>
      </w:pPr>
      <w:rPr>
        <w:rFonts w:ascii="Times New Roman" w:eastAsia="Times New Roman" w:hAnsi="Times New Roman" w:cs="Times New Roman"/>
        <w:strike w:val="0"/>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8351CF"/>
    <w:multiLevelType w:val="hybridMultilevel"/>
    <w:tmpl w:val="6E1E08F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2"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6" w15:restartNumberingAfterBreak="0">
    <w:nsid w:val="71AE7049"/>
    <w:multiLevelType w:val="hybridMultilevel"/>
    <w:tmpl w:val="C4D82E9A"/>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0271375">
    <w:abstractNumId w:val="36"/>
  </w:num>
  <w:num w:numId="2" w16cid:durableId="1497187173">
    <w:abstractNumId w:val="43"/>
  </w:num>
  <w:num w:numId="3" w16cid:durableId="730075442">
    <w:abstractNumId w:val="21"/>
  </w:num>
  <w:num w:numId="4" w16cid:durableId="77219041">
    <w:abstractNumId w:val="30"/>
  </w:num>
  <w:num w:numId="5" w16cid:durableId="1591768591">
    <w:abstractNumId w:val="10"/>
  </w:num>
  <w:num w:numId="6" w16cid:durableId="315109127">
    <w:abstractNumId w:val="46"/>
  </w:num>
  <w:num w:numId="7" w16cid:durableId="816457817">
    <w:abstractNumId w:val="41"/>
  </w:num>
  <w:num w:numId="8" w16cid:durableId="813445334">
    <w:abstractNumId w:val="15"/>
  </w:num>
  <w:num w:numId="9" w16cid:durableId="2051370851">
    <w:abstractNumId w:val="9"/>
  </w:num>
  <w:num w:numId="10" w16cid:durableId="1852403385">
    <w:abstractNumId w:val="49"/>
  </w:num>
  <w:num w:numId="11" w16cid:durableId="23025626">
    <w:abstractNumId w:val="17"/>
  </w:num>
  <w:num w:numId="12" w16cid:durableId="657929102">
    <w:abstractNumId w:val="39"/>
  </w:num>
  <w:num w:numId="13" w16cid:durableId="1295870999">
    <w:abstractNumId w:val="33"/>
  </w:num>
  <w:num w:numId="14" w16cid:durableId="685595049">
    <w:abstractNumId w:val="1"/>
  </w:num>
  <w:num w:numId="15" w16cid:durableId="1493639575">
    <w:abstractNumId w:val="0"/>
  </w:num>
  <w:num w:numId="16" w16cid:durableId="2034111598">
    <w:abstractNumId w:val="37"/>
  </w:num>
  <w:num w:numId="17" w16cid:durableId="384107703">
    <w:abstractNumId w:val="32"/>
  </w:num>
  <w:num w:numId="18" w16cid:durableId="582102361">
    <w:abstractNumId w:val="6"/>
  </w:num>
  <w:num w:numId="19" w16cid:durableId="1449814275">
    <w:abstractNumId w:val="20"/>
  </w:num>
  <w:num w:numId="20" w16cid:durableId="853768849">
    <w:abstractNumId w:val="5"/>
  </w:num>
  <w:num w:numId="21" w16cid:durableId="1342469609">
    <w:abstractNumId w:val="34"/>
  </w:num>
  <w:num w:numId="22" w16cid:durableId="453864558">
    <w:abstractNumId w:val="16"/>
  </w:num>
  <w:num w:numId="23" w16cid:durableId="2091191063">
    <w:abstractNumId w:val="47"/>
  </w:num>
  <w:num w:numId="24" w16cid:durableId="1933123326">
    <w:abstractNumId w:val="44"/>
  </w:num>
  <w:num w:numId="25" w16cid:durableId="1741100941">
    <w:abstractNumId w:val="38"/>
  </w:num>
  <w:num w:numId="26" w16cid:durableId="564998563">
    <w:abstractNumId w:val="4"/>
  </w:num>
  <w:num w:numId="27" w16cid:durableId="1770813449">
    <w:abstractNumId w:val="29"/>
  </w:num>
  <w:num w:numId="28" w16cid:durableId="1701588474">
    <w:abstractNumId w:val="11"/>
  </w:num>
  <w:num w:numId="29" w16cid:durableId="539514292">
    <w:abstractNumId w:val="27"/>
  </w:num>
  <w:num w:numId="30" w16cid:durableId="858390535">
    <w:abstractNumId w:val="45"/>
  </w:num>
  <w:num w:numId="31" w16cid:durableId="1648898707">
    <w:abstractNumId w:val="7"/>
  </w:num>
  <w:num w:numId="32" w16cid:durableId="1742216189">
    <w:abstractNumId w:val="48"/>
  </w:num>
  <w:num w:numId="33" w16cid:durableId="76094305">
    <w:abstractNumId w:val="35"/>
  </w:num>
  <w:num w:numId="34" w16cid:durableId="1032416642">
    <w:abstractNumId w:val="13"/>
  </w:num>
  <w:num w:numId="35" w16cid:durableId="299531812">
    <w:abstractNumId w:val="2"/>
  </w:num>
  <w:num w:numId="36" w16cid:durableId="1597446094">
    <w:abstractNumId w:val="24"/>
  </w:num>
  <w:num w:numId="37" w16cid:durableId="2097743514">
    <w:abstractNumId w:val="25"/>
  </w:num>
  <w:num w:numId="38" w16cid:durableId="1498153326">
    <w:abstractNumId w:val="50"/>
  </w:num>
  <w:num w:numId="39" w16cid:durableId="38864952">
    <w:abstractNumId w:val="51"/>
  </w:num>
  <w:num w:numId="40" w16cid:durableId="1053768084">
    <w:abstractNumId w:val="23"/>
  </w:num>
  <w:num w:numId="41" w16cid:durableId="605189889">
    <w:abstractNumId w:val="3"/>
  </w:num>
  <w:num w:numId="42" w16cid:durableId="695424214">
    <w:abstractNumId w:val="42"/>
  </w:num>
  <w:num w:numId="43" w16cid:durableId="1994329384">
    <w:abstractNumId w:val="26"/>
  </w:num>
  <w:num w:numId="44" w16cid:durableId="1584996610">
    <w:abstractNumId w:val="8"/>
  </w:num>
  <w:num w:numId="45" w16cid:durableId="865483275">
    <w:abstractNumId w:val="31"/>
  </w:num>
  <w:num w:numId="46" w16cid:durableId="61415812">
    <w:abstractNumId w:val="14"/>
  </w:num>
  <w:num w:numId="47" w16cid:durableId="1306668676">
    <w:abstractNumId w:val="28"/>
  </w:num>
  <w:num w:numId="48" w16cid:durableId="1494954048">
    <w:abstractNumId w:val="40"/>
  </w:num>
  <w:num w:numId="49" w16cid:durableId="957374822">
    <w:abstractNumId w:val="12"/>
  </w:num>
  <w:num w:numId="50" w16cid:durableId="709064626">
    <w:abstractNumId w:val="18"/>
  </w:num>
  <w:num w:numId="51" w16cid:durableId="1790706227">
    <w:abstractNumId w:val="19"/>
  </w:num>
  <w:num w:numId="52" w16cid:durableId="1140926178">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8A9"/>
    <w:rsid w:val="00004015"/>
    <w:rsid w:val="00010171"/>
    <w:rsid w:val="0002057B"/>
    <w:rsid w:val="0005118A"/>
    <w:rsid w:val="000A30D2"/>
    <w:rsid w:val="000A7F06"/>
    <w:rsid w:val="000B199D"/>
    <w:rsid w:val="000E5917"/>
    <w:rsid w:val="00104051"/>
    <w:rsid w:val="00131024"/>
    <w:rsid w:val="00131D83"/>
    <w:rsid w:val="00142D31"/>
    <w:rsid w:val="00147940"/>
    <w:rsid w:val="00152297"/>
    <w:rsid w:val="001617B0"/>
    <w:rsid w:val="00164EE0"/>
    <w:rsid w:val="00173897"/>
    <w:rsid w:val="00191FFB"/>
    <w:rsid w:val="001A45BA"/>
    <w:rsid w:val="001A7B30"/>
    <w:rsid w:val="001B7E25"/>
    <w:rsid w:val="001C10D8"/>
    <w:rsid w:val="001C2294"/>
    <w:rsid w:val="001C26E2"/>
    <w:rsid w:val="001D5437"/>
    <w:rsid w:val="001F3A9E"/>
    <w:rsid w:val="002148B4"/>
    <w:rsid w:val="00222B55"/>
    <w:rsid w:val="00233C91"/>
    <w:rsid w:val="002552F7"/>
    <w:rsid w:val="00267575"/>
    <w:rsid w:val="002830BD"/>
    <w:rsid w:val="00285244"/>
    <w:rsid w:val="002B414E"/>
    <w:rsid w:val="00331E78"/>
    <w:rsid w:val="00361501"/>
    <w:rsid w:val="00396054"/>
    <w:rsid w:val="003B4096"/>
    <w:rsid w:val="003B5E4C"/>
    <w:rsid w:val="003C1725"/>
    <w:rsid w:val="003D05EC"/>
    <w:rsid w:val="003D5DAD"/>
    <w:rsid w:val="003E4599"/>
    <w:rsid w:val="00411016"/>
    <w:rsid w:val="00412C02"/>
    <w:rsid w:val="00413B2E"/>
    <w:rsid w:val="00426FB7"/>
    <w:rsid w:val="00452DE8"/>
    <w:rsid w:val="00472F84"/>
    <w:rsid w:val="00493A72"/>
    <w:rsid w:val="004A2B58"/>
    <w:rsid w:val="004D3833"/>
    <w:rsid w:val="004E693F"/>
    <w:rsid w:val="0051380B"/>
    <w:rsid w:val="00545D54"/>
    <w:rsid w:val="005475CE"/>
    <w:rsid w:val="00547C3C"/>
    <w:rsid w:val="005624D8"/>
    <w:rsid w:val="005775D7"/>
    <w:rsid w:val="005E3532"/>
    <w:rsid w:val="00611D8A"/>
    <w:rsid w:val="0061448D"/>
    <w:rsid w:val="00647843"/>
    <w:rsid w:val="00662615"/>
    <w:rsid w:val="0066355C"/>
    <w:rsid w:val="00665D21"/>
    <w:rsid w:val="00666DE9"/>
    <w:rsid w:val="006A16BE"/>
    <w:rsid w:val="006B58BB"/>
    <w:rsid w:val="006C04DD"/>
    <w:rsid w:val="006C268D"/>
    <w:rsid w:val="006F5F0F"/>
    <w:rsid w:val="00725711"/>
    <w:rsid w:val="0073231A"/>
    <w:rsid w:val="00745F38"/>
    <w:rsid w:val="00747BC5"/>
    <w:rsid w:val="0075247D"/>
    <w:rsid w:val="007555C5"/>
    <w:rsid w:val="007661AD"/>
    <w:rsid w:val="00783247"/>
    <w:rsid w:val="007901D7"/>
    <w:rsid w:val="007971BB"/>
    <w:rsid w:val="007972E7"/>
    <w:rsid w:val="007A593C"/>
    <w:rsid w:val="007D0273"/>
    <w:rsid w:val="007E1427"/>
    <w:rsid w:val="007E5383"/>
    <w:rsid w:val="00801A05"/>
    <w:rsid w:val="00803C6A"/>
    <w:rsid w:val="0083385F"/>
    <w:rsid w:val="00895D26"/>
    <w:rsid w:val="00921D97"/>
    <w:rsid w:val="00934E0D"/>
    <w:rsid w:val="00957C41"/>
    <w:rsid w:val="009630AA"/>
    <w:rsid w:val="009A7687"/>
    <w:rsid w:val="009C69A7"/>
    <w:rsid w:val="009D7951"/>
    <w:rsid w:val="00A145E5"/>
    <w:rsid w:val="00A43C78"/>
    <w:rsid w:val="00A452F3"/>
    <w:rsid w:val="00A74331"/>
    <w:rsid w:val="00A91068"/>
    <w:rsid w:val="00A92DFA"/>
    <w:rsid w:val="00AA72A0"/>
    <w:rsid w:val="00AB0F37"/>
    <w:rsid w:val="00AB3DFE"/>
    <w:rsid w:val="00AB5C0A"/>
    <w:rsid w:val="00AC4F6F"/>
    <w:rsid w:val="00AD15CD"/>
    <w:rsid w:val="00AD391F"/>
    <w:rsid w:val="00AF7FE4"/>
    <w:rsid w:val="00B36DEA"/>
    <w:rsid w:val="00B518B7"/>
    <w:rsid w:val="00B65DA5"/>
    <w:rsid w:val="00B72970"/>
    <w:rsid w:val="00B85622"/>
    <w:rsid w:val="00B94964"/>
    <w:rsid w:val="00BD7C3D"/>
    <w:rsid w:val="00C0569C"/>
    <w:rsid w:val="00C17502"/>
    <w:rsid w:val="00C60707"/>
    <w:rsid w:val="00C60FC1"/>
    <w:rsid w:val="00C63D7C"/>
    <w:rsid w:val="00C720F6"/>
    <w:rsid w:val="00CA45D2"/>
    <w:rsid w:val="00CA6729"/>
    <w:rsid w:val="00CC59D7"/>
    <w:rsid w:val="00CF03C9"/>
    <w:rsid w:val="00D07C10"/>
    <w:rsid w:val="00D1623D"/>
    <w:rsid w:val="00D208AE"/>
    <w:rsid w:val="00D26017"/>
    <w:rsid w:val="00D30C40"/>
    <w:rsid w:val="00D33A3A"/>
    <w:rsid w:val="00D547FA"/>
    <w:rsid w:val="00D55057"/>
    <w:rsid w:val="00D57A7D"/>
    <w:rsid w:val="00D65D42"/>
    <w:rsid w:val="00D925EB"/>
    <w:rsid w:val="00D9444D"/>
    <w:rsid w:val="00DA176A"/>
    <w:rsid w:val="00DA2A4D"/>
    <w:rsid w:val="00DB213C"/>
    <w:rsid w:val="00DF48AB"/>
    <w:rsid w:val="00DF689E"/>
    <w:rsid w:val="00E22007"/>
    <w:rsid w:val="00E42249"/>
    <w:rsid w:val="00E474D7"/>
    <w:rsid w:val="00E531B8"/>
    <w:rsid w:val="00E63B77"/>
    <w:rsid w:val="00E72AE9"/>
    <w:rsid w:val="00E77D3C"/>
    <w:rsid w:val="00E95AF8"/>
    <w:rsid w:val="00EA7103"/>
    <w:rsid w:val="00EB37DC"/>
    <w:rsid w:val="00EC64F1"/>
    <w:rsid w:val="00EE3A7B"/>
    <w:rsid w:val="00EF728B"/>
    <w:rsid w:val="00F178A9"/>
    <w:rsid w:val="00FB2616"/>
    <w:rsid w:val="00FC092D"/>
    <w:rsid w:val="00FE0262"/>
    <w:rsid w:val="00FF4ECB"/>
    <w:rsid w:val="00FF68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F387"/>
  <w15:docId w15:val="{10F98B54-1EFA-4354-AF36-F55DF6D5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rsid w:val="003D05EC"/>
    <w:pPr>
      <w:keepNext/>
      <w:keepLines/>
      <w:spacing w:before="280" w:after="80"/>
      <w:outlineLvl w:val="2"/>
    </w:pPr>
    <w:rPr>
      <w:b/>
      <w:sz w:val="28"/>
      <w:szCs w:val="28"/>
    </w:rPr>
  </w:style>
  <w:style w:type="paragraph" w:styleId="Nagwek4">
    <w:name w:val="heading 4"/>
    <w:basedOn w:val="Normalny"/>
    <w:next w:val="Normalny"/>
    <w:rsid w:val="003D05EC"/>
    <w:pPr>
      <w:keepNext/>
      <w:keepLines/>
      <w:spacing w:before="240" w:after="40"/>
      <w:outlineLvl w:val="3"/>
    </w:pPr>
    <w:rPr>
      <w:b/>
      <w:sz w:val="24"/>
      <w:szCs w:val="24"/>
    </w:rPr>
  </w:style>
  <w:style w:type="paragraph" w:styleId="Nagwek5">
    <w:name w:val="heading 5"/>
    <w:basedOn w:val="Normalny"/>
    <w:next w:val="Normalny"/>
    <w:rsid w:val="003D05EC"/>
    <w:pPr>
      <w:keepNext/>
      <w:keepLines/>
      <w:spacing w:before="220" w:after="40"/>
      <w:outlineLvl w:val="4"/>
    </w:pPr>
    <w:rPr>
      <w:b/>
    </w:rPr>
  </w:style>
  <w:style w:type="paragraph" w:styleId="Nagwek6">
    <w:name w:val="heading 6"/>
    <w:basedOn w:val="Normalny"/>
    <w:next w:val="Normalny"/>
    <w:rsid w:val="003D05EC"/>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3D05EC"/>
    <w:tblPr>
      <w:tblCellMar>
        <w:top w:w="0" w:type="dxa"/>
        <w:left w:w="0" w:type="dxa"/>
        <w:bottom w:w="0" w:type="dxa"/>
        <w:right w:w="0" w:type="dxa"/>
      </w:tblCellMar>
    </w:tblPr>
  </w:style>
  <w:style w:type="paragraph" w:styleId="Tytu">
    <w:name w:val="Title"/>
    <w:basedOn w:val="Normalny"/>
    <w:next w:val="Normalny"/>
    <w:rsid w:val="003D05EC"/>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sid w:val="003D05EC"/>
    <w:rPr>
      <w:sz w:val="16"/>
      <w:szCs w:val="16"/>
    </w:rPr>
  </w:style>
  <w:style w:type="paragraph" w:styleId="Tekstkomentarza">
    <w:name w:val="annotation text"/>
    <w:link w:val="TekstkomentarzaZnak2"/>
    <w:uiPriority w:val="99"/>
    <w:unhideWhenUsed/>
    <w:rsid w:val="003D05EC"/>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sid w:val="003D05EC"/>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rsid w:val="003D05EC"/>
    <w:pPr>
      <w:keepNext/>
      <w:keepLines/>
      <w:spacing w:before="360" w:after="80"/>
    </w:pPr>
    <w:rPr>
      <w:rFonts w:ascii="Georgia" w:eastAsia="Georgia" w:hAnsi="Georgia" w:cs="Georgia"/>
      <w:i/>
      <w:color w:val="666666"/>
      <w:sz w:val="48"/>
      <w:szCs w:val="48"/>
    </w:rPr>
  </w:style>
  <w:style w:type="table" w:customStyle="1" w:styleId="a">
    <w:basedOn w:val="TableNormal"/>
    <w:rsid w:val="003D05EC"/>
    <w:pPr>
      <w:spacing w:after="0" w:line="240" w:lineRule="auto"/>
    </w:pPr>
    <w:tblPr>
      <w:tblStyleRowBandSize w:val="1"/>
      <w:tblStyleColBandSize w:val="1"/>
      <w:tblCellMar>
        <w:left w:w="108" w:type="dxa"/>
        <w:right w:w="108" w:type="dxa"/>
      </w:tblCellMar>
    </w:tblPr>
  </w:style>
  <w:style w:type="table" w:customStyle="1" w:styleId="a0">
    <w:basedOn w:val="TableNormal"/>
    <w:rsid w:val="003D05EC"/>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sid w:val="003D05EC"/>
    <w:rPr>
      <w:b/>
      <w:bCs/>
      <w:sz w:val="20"/>
      <w:szCs w:val="20"/>
    </w:rPr>
  </w:style>
  <w:style w:type="character" w:customStyle="1" w:styleId="TekstkomentarzaZnak1">
    <w:name w:val="Tekst komentarza Znak1"/>
    <w:uiPriority w:val="99"/>
    <w:semiHidden/>
    <w:rsid w:val="003D05EC"/>
    <w:rPr>
      <w:sz w:val="20"/>
      <w:szCs w:val="20"/>
    </w:rPr>
  </w:style>
  <w:style w:type="character" w:customStyle="1" w:styleId="TematkomentarzaZnak2">
    <w:name w:val="Temat komentarza Znak2"/>
    <w:basedOn w:val="TekstkomentarzaZnak2"/>
    <w:link w:val="Tematkomentarza"/>
    <w:uiPriority w:val="99"/>
    <w:semiHidden/>
    <w:rsid w:val="003D05EC"/>
    <w:rPr>
      <w:b/>
      <w:bCs/>
      <w:sz w:val="20"/>
      <w:szCs w:val="20"/>
    </w:rPr>
  </w:style>
  <w:style w:type="character" w:customStyle="1" w:styleId="TekstkomentarzaZnak2">
    <w:name w:val="Tekst komentarza Znak2"/>
    <w:link w:val="Tekstkomentarza"/>
    <w:uiPriority w:val="99"/>
    <w:rsid w:val="003D05EC"/>
    <w:rPr>
      <w:sz w:val="20"/>
      <w:szCs w:val="20"/>
    </w:rPr>
  </w:style>
  <w:style w:type="character" w:customStyle="1" w:styleId="Nierozpoznanawzmianka1">
    <w:name w:val="Nierozpoznana wzmianka1"/>
    <w:basedOn w:val="Domylnaczcionkaakapitu"/>
    <w:uiPriority w:val="99"/>
    <w:semiHidden/>
    <w:unhideWhenUsed/>
    <w:rsid w:val="00783247"/>
    <w:rPr>
      <w:color w:val="605E5C"/>
      <w:shd w:val="clear" w:color="auto" w:fill="E1DFDD"/>
    </w:rPr>
  </w:style>
  <w:style w:type="paragraph" w:styleId="Cytatintensywny">
    <w:name w:val="Intense Quote"/>
    <w:basedOn w:val="Normalny"/>
    <w:next w:val="Normalny"/>
    <w:link w:val="CytatintensywnyZnak"/>
    <w:uiPriority w:val="30"/>
    <w:qFormat/>
    <w:rsid w:val="00783247"/>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CytatintensywnyZnak">
    <w:name w:val="Cytat intensywny Znak"/>
    <w:basedOn w:val="Domylnaczcionkaakapitu"/>
    <w:link w:val="Cytatintensywny"/>
    <w:uiPriority w:val="30"/>
    <w:rsid w:val="00783247"/>
    <w:rPr>
      <w:rFonts w:cs="Times New Roman"/>
      <w:b/>
      <w:bCs/>
      <w:i/>
      <w:iCs/>
      <w:color w:val="4F81BD"/>
      <w:sz w:val="20"/>
      <w:szCs w:val="20"/>
    </w:rPr>
  </w:style>
  <w:style w:type="paragraph" w:customStyle="1" w:styleId="v1msonormal">
    <w:name w:val="v1msonormal"/>
    <w:basedOn w:val="Normalny"/>
    <w:rsid w:val="007D02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listparagraph">
    <w:name w:val="v1msolistparagraph"/>
    <w:basedOn w:val="Normalny"/>
    <w:rsid w:val="00AD15CD"/>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FF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25225174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515003599">
      <w:bodyDiv w:val="1"/>
      <w:marLeft w:val="0"/>
      <w:marRight w:val="0"/>
      <w:marTop w:val="0"/>
      <w:marBottom w:val="0"/>
      <w:divBdr>
        <w:top w:val="none" w:sz="0" w:space="0" w:color="auto"/>
        <w:left w:val="none" w:sz="0" w:space="0" w:color="auto"/>
        <w:bottom w:val="none" w:sz="0" w:space="0" w:color="auto"/>
        <w:right w:val="none" w:sz="0" w:space="0" w:color="auto"/>
      </w:divBdr>
    </w:div>
    <w:div w:id="1959489720">
      <w:bodyDiv w:val="1"/>
      <w:marLeft w:val="0"/>
      <w:marRight w:val="0"/>
      <w:marTop w:val="0"/>
      <w:marBottom w:val="0"/>
      <w:divBdr>
        <w:top w:val="none" w:sz="0" w:space="0" w:color="auto"/>
        <w:left w:val="none" w:sz="0" w:space="0" w:color="auto"/>
        <w:bottom w:val="none" w:sz="0" w:space="0" w:color="auto"/>
        <w:right w:val="none" w:sz="0" w:space="0" w:color="auto"/>
      </w:divBdr>
    </w:div>
    <w:div w:id="2014143904">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ue.arimr.gov.pl/pl/" TargetMode="External"/><Relationship Id="rId18" Type="http://schemas.openxmlformats.org/officeDocument/2006/relationships/hyperlink" Target="mailto:biuro@podgrodzietorunskie.p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dgrodzie-torunskie.pl/601/rlks-2021-2027-2"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podgrodzie-torunskie.pl/575/nabory-wnioskow-ps-w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pue.arimr.gov.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grodzie-torunskie.pl/477/ls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2.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252ECD5C-D6E9-412C-9B82-DD7E0D58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7509</Words>
  <Characters>45058</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biuro</cp:lastModifiedBy>
  <cp:revision>11</cp:revision>
  <cp:lastPrinted>2025-12-19T10:28:00Z</cp:lastPrinted>
  <dcterms:created xsi:type="dcterms:W3CDTF">2025-12-18T08:41:00Z</dcterms:created>
  <dcterms:modified xsi:type="dcterms:W3CDTF">2025-12-19T10:28:00Z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